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D0" w:rsidRPr="00B23AEB" w:rsidRDefault="007206D0" w:rsidP="00B23AEB">
      <w:pPr>
        <w:jc w:val="center"/>
        <w:rPr>
          <w:rFonts w:ascii="Arial" w:hAnsi="Arial" w:cs="Arial"/>
          <w:b/>
          <w:sz w:val="60"/>
          <w:szCs w:val="60"/>
        </w:rPr>
      </w:pPr>
      <w:r w:rsidRPr="00B23AEB">
        <w:rPr>
          <w:rFonts w:ascii="Arial" w:hAnsi="Arial" w:cs="Arial"/>
          <w:b/>
          <w:noProof/>
          <w:sz w:val="60"/>
          <w:szCs w:val="60"/>
          <w:lang w:eastAsia="cs-CZ"/>
        </w:rPr>
        <w:drawing>
          <wp:inline distT="0" distB="0" distL="0" distR="0">
            <wp:extent cx="3426460" cy="1950720"/>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6460" cy="1950720"/>
                    </a:xfrm>
                    <a:prstGeom prst="rect">
                      <a:avLst/>
                    </a:prstGeom>
                    <a:noFill/>
                  </pic:spPr>
                </pic:pic>
              </a:graphicData>
            </a:graphic>
          </wp:inline>
        </w:drawing>
      </w:r>
    </w:p>
    <w:p w:rsidR="007206D0" w:rsidRPr="00B23AEB" w:rsidRDefault="007206D0" w:rsidP="00176073">
      <w:pPr>
        <w:jc w:val="both"/>
        <w:rPr>
          <w:rFonts w:ascii="Arial" w:hAnsi="Arial" w:cs="Arial"/>
          <w:b/>
          <w:sz w:val="60"/>
          <w:szCs w:val="60"/>
        </w:rPr>
      </w:pPr>
    </w:p>
    <w:p w:rsidR="0065635E" w:rsidRPr="00176073" w:rsidRDefault="00016035" w:rsidP="00176073">
      <w:pPr>
        <w:jc w:val="center"/>
        <w:rPr>
          <w:rFonts w:ascii="Arial" w:hAnsi="Arial" w:cs="Arial"/>
          <w:b/>
          <w:sz w:val="60"/>
          <w:szCs w:val="60"/>
        </w:rPr>
      </w:pPr>
      <w:r w:rsidRPr="00176073">
        <w:rPr>
          <w:rFonts w:ascii="Arial" w:hAnsi="Arial" w:cs="Arial"/>
          <w:b/>
          <w:sz w:val="60"/>
          <w:szCs w:val="60"/>
        </w:rPr>
        <w:t>Metodický pokyn</w:t>
      </w:r>
    </w:p>
    <w:p w:rsidR="0065635E" w:rsidRDefault="00016035" w:rsidP="00176073">
      <w:pPr>
        <w:jc w:val="center"/>
        <w:rPr>
          <w:rFonts w:ascii="Arial" w:hAnsi="Arial" w:cs="Arial"/>
          <w:b/>
          <w:sz w:val="40"/>
          <w:szCs w:val="60"/>
        </w:rPr>
      </w:pPr>
      <w:r w:rsidRPr="00176073">
        <w:rPr>
          <w:rFonts w:ascii="Arial" w:hAnsi="Arial" w:cs="Arial"/>
          <w:b/>
          <w:sz w:val="40"/>
          <w:szCs w:val="60"/>
        </w:rPr>
        <w:t>k </w:t>
      </w:r>
      <w:r w:rsidR="0065635E" w:rsidRPr="00176073">
        <w:rPr>
          <w:rFonts w:ascii="Arial" w:hAnsi="Arial" w:cs="Arial"/>
          <w:b/>
          <w:sz w:val="40"/>
          <w:szCs w:val="60"/>
        </w:rPr>
        <w:t xml:space="preserve">vyplnění Přílohy </w:t>
      </w:r>
      <w:r w:rsidR="00087A23">
        <w:rPr>
          <w:rFonts w:ascii="Arial" w:hAnsi="Arial" w:cs="Arial"/>
          <w:b/>
          <w:sz w:val="40"/>
          <w:szCs w:val="60"/>
        </w:rPr>
        <w:t>3</w:t>
      </w:r>
      <w:r w:rsidR="0065635E" w:rsidRPr="00176073">
        <w:rPr>
          <w:rFonts w:ascii="Arial" w:hAnsi="Arial" w:cs="Arial"/>
          <w:b/>
          <w:sz w:val="40"/>
          <w:szCs w:val="60"/>
        </w:rPr>
        <w:t>:</w:t>
      </w:r>
    </w:p>
    <w:p w:rsidR="00AB302D" w:rsidRPr="00176073" w:rsidRDefault="00AB302D" w:rsidP="00176073">
      <w:pPr>
        <w:jc w:val="center"/>
        <w:rPr>
          <w:rFonts w:ascii="Arial" w:hAnsi="Arial" w:cs="Arial"/>
          <w:b/>
          <w:sz w:val="40"/>
          <w:szCs w:val="60"/>
        </w:rPr>
      </w:pPr>
    </w:p>
    <w:p w:rsidR="007206D0" w:rsidRPr="00176073" w:rsidRDefault="00087A23" w:rsidP="00176073">
      <w:pPr>
        <w:jc w:val="both"/>
        <w:rPr>
          <w:rFonts w:ascii="Arial" w:hAnsi="Arial" w:cs="Arial"/>
          <w:sz w:val="24"/>
          <w:u w:val="single"/>
        </w:rPr>
      </w:pPr>
      <w:r w:rsidRPr="00087A23">
        <w:rPr>
          <w:rFonts w:ascii="Arial" w:hAnsi="Arial" w:cs="Arial"/>
          <w:b/>
          <w:sz w:val="40"/>
          <w:szCs w:val="60"/>
        </w:rPr>
        <w:t>Personální zabezpečení DKRVO pro rok 2018</w:t>
      </w:r>
    </w:p>
    <w:p w:rsidR="007206D0" w:rsidRPr="00176073" w:rsidRDefault="007206D0" w:rsidP="00176073">
      <w:pPr>
        <w:jc w:val="both"/>
        <w:rPr>
          <w:rFonts w:ascii="Arial" w:hAnsi="Arial" w:cs="Arial"/>
          <w:sz w:val="24"/>
          <w:u w:val="single"/>
        </w:rPr>
      </w:pPr>
    </w:p>
    <w:p w:rsidR="007206D0" w:rsidRPr="00176073" w:rsidRDefault="007206D0" w:rsidP="00176073">
      <w:pPr>
        <w:jc w:val="both"/>
        <w:rPr>
          <w:rFonts w:ascii="Arial" w:hAnsi="Arial" w:cs="Arial"/>
          <w:sz w:val="24"/>
          <w:u w:val="single"/>
        </w:rPr>
      </w:pPr>
    </w:p>
    <w:p w:rsidR="007206D0" w:rsidRPr="00176073" w:rsidRDefault="007206D0" w:rsidP="00176073">
      <w:pPr>
        <w:jc w:val="both"/>
        <w:rPr>
          <w:rFonts w:ascii="Arial" w:hAnsi="Arial" w:cs="Arial"/>
          <w:sz w:val="24"/>
          <w:u w:val="single"/>
        </w:rPr>
      </w:pPr>
    </w:p>
    <w:p w:rsidR="00E05BF6" w:rsidRPr="00176073" w:rsidRDefault="00E05BF6" w:rsidP="00176073">
      <w:pPr>
        <w:jc w:val="both"/>
        <w:rPr>
          <w:rFonts w:ascii="Arial" w:hAnsi="Arial" w:cs="Arial"/>
        </w:rPr>
      </w:pPr>
    </w:p>
    <w:p w:rsidR="00E05BF6" w:rsidRPr="00176073" w:rsidRDefault="00E05BF6" w:rsidP="00176073">
      <w:pPr>
        <w:jc w:val="both"/>
        <w:rPr>
          <w:rFonts w:ascii="Arial" w:hAnsi="Arial" w:cs="Arial"/>
        </w:rPr>
      </w:pPr>
    </w:p>
    <w:p w:rsidR="00E05BF6" w:rsidRPr="00176073" w:rsidRDefault="00E05BF6" w:rsidP="00176073">
      <w:pPr>
        <w:jc w:val="both"/>
        <w:rPr>
          <w:rFonts w:ascii="Arial" w:hAnsi="Arial" w:cs="Arial"/>
        </w:rPr>
      </w:pPr>
    </w:p>
    <w:p w:rsidR="00E05BF6" w:rsidRPr="00176073" w:rsidRDefault="00E05BF6" w:rsidP="00176073">
      <w:pPr>
        <w:jc w:val="both"/>
        <w:rPr>
          <w:rFonts w:ascii="Arial" w:hAnsi="Arial" w:cs="Arial"/>
        </w:rPr>
      </w:pPr>
    </w:p>
    <w:p w:rsidR="00E05BF6" w:rsidRPr="00176073" w:rsidRDefault="00E05BF6" w:rsidP="00176073">
      <w:pPr>
        <w:jc w:val="both"/>
        <w:rPr>
          <w:rFonts w:ascii="Arial" w:hAnsi="Arial" w:cs="Arial"/>
        </w:rPr>
      </w:pPr>
    </w:p>
    <w:p w:rsidR="00EB4A65" w:rsidRPr="00176073" w:rsidRDefault="00EB4A65" w:rsidP="00176073">
      <w:pPr>
        <w:jc w:val="both"/>
        <w:rPr>
          <w:rFonts w:ascii="Arial" w:hAnsi="Arial" w:cs="Arial"/>
        </w:rPr>
      </w:pPr>
    </w:p>
    <w:p w:rsidR="00EB4A65" w:rsidRPr="00176073" w:rsidRDefault="00EB4A65" w:rsidP="00176073">
      <w:pPr>
        <w:jc w:val="both"/>
        <w:rPr>
          <w:rFonts w:ascii="Arial" w:hAnsi="Arial" w:cs="Arial"/>
        </w:rPr>
      </w:pPr>
    </w:p>
    <w:p w:rsidR="00E05BF6" w:rsidRPr="00176073" w:rsidRDefault="00E05BF6" w:rsidP="00176073">
      <w:pPr>
        <w:jc w:val="both"/>
        <w:rPr>
          <w:rFonts w:ascii="Arial" w:hAnsi="Arial" w:cs="Arial"/>
        </w:rPr>
      </w:pPr>
    </w:p>
    <w:p w:rsidR="004652E7" w:rsidRPr="00176073" w:rsidRDefault="007206D0" w:rsidP="00176073">
      <w:pPr>
        <w:jc w:val="both"/>
        <w:rPr>
          <w:rFonts w:ascii="Arial" w:hAnsi="Arial" w:cs="Arial"/>
          <w:i/>
          <w:sz w:val="24"/>
          <w:u w:val="single"/>
        </w:rPr>
      </w:pPr>
      <w:r w:rsidRPr="00176073">
        <w:rPr>
          <w:rFonts w:ascii="Arial" w:hAnsi="Arial" w:cs="Arial"/>
        </w:rPr>
        <w:t xml:space="preserve">Praha, </w:t>
      </w:r>
      <w:r w:rsidR="0065635E" w:rsidRPr="00176073">
        <w:rPr>
          <w:rFonts w:ascii="Arial" w:hAnsi="Arial" w:cs="Arial"/>
        </w:rPr>
        <w:t>květen</w:t>
      </w:r>
      <w:r w:rsidR="00EB4A65" w:rsidRPr="00176073">
        <w:rPr>
          <w:rFonts w:ascii="Arial" w:hAnsi="Arial" w:cs="Arial"/>
        </w:rPr>
        <w:t xml:space="preserve"> 2017</w:t>
      </w:r>
      <w:r w:rsidR="004652E7" w:rsidRPr="00176073">
        <w:rPr>
          <w:rFonts w:ascii="Arial" w:hAnsi="Arial" w:cs="Arial"/>
          <w:i/>
          <w:sz w:val="24"/>
          <w:u w:val="single"/>
        </w:rPr>
        <w:br w:type="page"/>
      </w:r>
    </w:p>
    <w:p w:rsidR="00016035" w:rsidRPr="00BC2DA1" w:rsidRDefault="00595EA0" w:rsidP="00BC2DA1">
      <w:pPr>
        <w:jc w:val="both"/>
        <w:rPr>
          <w:rFonts w:ascii="Arial" w:hAnsi="Arial" w:cs="Arial"/>
        </w:rPr>
      </w:pPr>
      <w:r w:rsidRPr="00BC2DA1">
        <w:rPr>
          <w:rFonts w:ascii="Arial" w:hAnsi="Arial" w:cs="Arial"/>
          <w:i/>
          <w:u w:val="single"/>
        </w:rPr>
        <w:lastRenderedPageBreak/>
        <w:t>Výchozí stanoviska</w:t>
      </w:r>
    </w:p>
    <w:p w:rsidR="00B71646" w:rsidRPr="00BC2DA1" w:rsidRDefault="00BC2DA1" w:rsidP="00BC2DA1">
      <w:pPr>
        <w:jc w:val="both"/>
        <w:rPr>
          <w:rFonts w:ascii="Arial" w:hAnsi="Arial" w:cs="Arial"/>
        </w:rPr>
      </w:pPr>
      <w:r w:rsidRPr="00BC2DA1">
        <w:rPr>
          <w:rFonts w:ascii="Arial" w:hAnsi="Arial" w:cs="Arial"/>
        </w:rPr>
        <w:t>Cílem tohoto materiálu je vydefinování personálního zabezpečení dlouhodobé koncepce rozvoje výzkumné organizace (dále jen „DKRVO“) prostřednictvím složení týmu zajišťujícího oblast výzkumu, který vyplývá z </w:t>
      </w:r>
      <w:r w:rsidRPr="00BC2DA1">
        <w:rPr>
          <w:rFonts w:ascii="Arial" w:hAnsi="Arial" w:cs="Arial"/>
          <w:i/>
        </w:rPr>
        <w:t>Metodiky hodnocení výzkumných organizací a hodnocení programů účelové podpory výzkumu</w:t>
      </w:r>
      <w:r w:rsidRPr="00BC2DA1">
        <w:rPr>
          <w:rFonts w:ascii="Arial" w:hAnsi="Arial" w:cs="Arial"/>
        </w:rPr>
        <w:t xml:space="preserve">, </w:t>
      </w:r>
      <w:r w:rsidRPr="00BC2DA1">
        <w:rPr>
          <w:rFonts w:ascii="Arial" w:hAnsi="Arial" w:cs="Arial"/>
          <w:i/>
        </w:rPr>
        <w:t xml:space="preserve">vývoje a inovací </w:t>
      </w:r>
      <w:r w:rsidRPr="00BC2DA1">
        <w:rPr>
          <w:rFonts w:ascii="Arial" w:hAnsi="Arial" w:cs="Arial"/>
        </w:rPr>
        <w:t>(dále jen „Metodika17+“) schválené usnesením vlády ČR ze dne 8. února 2017 č. 107.</w:t>
      </w:r>
    </w:p>
    <w:p w:rsidR="00BC2DA1" w:rsidRPr="00BC2DA1" w:rsidRDefault="00BC2DA1" w:rsidP="00BC2DA1">
      <w:pPr>
        <w:jc w:val="both"/>
        <w:rPr>
          <w:rFonts w:ascii="Arial" w:hAnsi="Arial" w:cs="Arial"/>
        </w:rPr>
      </w:pPr>
      <w:r w:rsidRPr="00BC2DA1">
        <w:rPr>
          <w:rFonts w:ascii="Arial" w:hAnsi="Arial" w:cs="Arial"/>
        </w:rPr>
        <w:t xml:space="preserve">Oblastí výzkumu je pro účely tohoto materiálu zamýšlen výzkumný záměr (dále jen „VZ“). </w:t>
      </w:r>
    </w:p>
    <w:p w:rsidR="00BC2DA1" w:rsidRPr="00BC2DA1" w:rsidRDefault="00BC2DA1" w:rsidP="00BC2DA1">
      <w:pPr>
        <w:jc w:val="both"/>
        <w:rPr>
          <w:rFonts w:ascii="Arial" w:hAnsi="Arial" w:cs="Arial"/>
        </w:rPr>
      </w:pPr>
    </w:p>
    <w:p w:rsidR="00BC2DA1" w:rsidRPr="00BC2DA1" w:rsidRDefault="00BC2DA1" w:rsidP="00BC2DA1">
      <w:pPr>
        <w:jc w:val="both"/>
        <w:rPr>
          <w:rFonts w:ascii="Arial" w:eastAsia="Calibri" w:hAnsi="Arial" w:cs="Arial"/>
        </w:rPr>
      </w:pPr>
    </w:p>
    <w:p w:rsidR="00595EA0" w:rsidRPr="00BC2DA1" w:rsidRDefault="00595EA0" w:rsidP="00BC2DA1">
      <w:pPr>
        <w:jc w:val="both"/>
        <w:rPr>
          <w:rFonts w:ascii="Arial" w:hAnsi="Arial" w:cs="Arial"/>
        </w:rPr>
      </w:pPr>
    </w:p>
    <w:p w:rsidR="000F2C2F" w:rsidRPr="00BC2DA1" w:rsidRDefault="000F2C2F" w:rsidP="00BC2DA1">
      <w:pPr>
        <w:jc w:val="both"/>
        <w:rPr>
          <w:rFonts w:ascii="Arial" w:hAnsi="Arial" w:cs="Arial"/>
          <w:i/>
          <w:u w:val="single"/>
        </w:rPr>
      </w:pPr>
      <w:r w:rsidRPr="00BC2DA1">
        <w:rPr>
          <w:rFonts w:ascii="Arial" w:hAnsi="Arial" w:cs="Arial"/>
          <w:i/>
          <w:u w:val="single"/>
        </w:rPr>
        <w:br w:type="page"/>
      </w:r>
    </w:p>
    <w:p w:rsidR="00016035" w:rsidRPr="00BC2DA1" w:rsidRDefault="00016035" w:rsidP="00BC2DA1">
      <w:pPr>
        <w:jc w:val="both"/>
        <w:rPr>
          <w:rFonts w:ascii="Arial" w:hAnsi="Arial" w:cs="Arial"/>
          <w:i/>
          <w:u w:val="single"/>
        </w:rPr>
      </w:pPr>
      <w:r w:rsidRPr="00BC2DA1">
        <w:rPr>
          <w:rFonts w:ascii="Arial" w:hAnsi="Arial" w:cs="Arial"/>
          <w:i/>
          <w:u w:val="single"/>
        </w:rPr>
        <w:lastRenderedPageBreak/>
        <w:t>Definice pojmů</w:t>
      </w:r>
    </w:p>
    <w:p w:rsidR="00B23AEB" w:rsidRPr="00BC2DA1" w:rsidRDefault="00B23AEB" w:rsidP="00BC2DA1">
      <w:pPr>
        <w:pStyle w:val="Default"/>
        <w:spacing w:line="276" w:lineRule="auto"/>
        <w:jc w:val="both"/>
        <w:rPr>
          <w:rFonts w:ascii="Arial" w:hAnsi="Arial" w:cs="Arial"/>
          <w:b/>
          <w:sz w:val="22"/>
          <w:szCs w:val="22"/>
        </w:rPr>
      </w:pPr>
    </w:p>
    <w:p w:rsidR="00527B60" w:rsidRPr="00D76DEC" w:rsidRDefault="00527B60" w:rsidP="00527B60">
      <w:pPr>
        <w:pStyle w:val="Default"/>
        <w:spacing w:line="276" w:lineRule="auto"/>
        <w:jc w:val="both"/>
        <w:rPr>
          <w:rFonts w:ascii="Arial" w:hAnsi="Arial" w:cs="Arial"/>
          <w:sz w:val="22"/>
          <w:szCs w:val="22"/>
        </w:rPr>
      </w:pPr>
      <w:r w:rsidRPr="00D76DEC">
        <w:rPr>
          <w:rFonts w:ascii="Arial" w:hAnsi="Arial" w:cs="Arial"/>
          <w:b/>
          <w:sz w:val="22"/>
          <w:szCs w:val="22"/>
        </w:rPr>
        <w:t>Dlouhodobá koncepce rozvoje výzkumné organizace (DKRVO)</w:t>
      </w:r>
      <w:r w:rsidRPr="00D76DEC">
        <w:rPr>
          <w:rFonts w:ascii="Arial" w:hAnsi="Arial" w:cs="Arial"/>
          <w:sz w:val="22"/>
          <w:szCs w:val="22"/>
        </w:rPr>
        <w:t xml:space="preserve"> vyplývá z Metodiky17+ </w:t>
      </w:r>
      <w:r w:rsidRPr="00D76DEC">
        <w:rPr>
          <w:rFonts w:ascii="Arial" w:hAnsi="Arial" w:cs="Arial"/>
          <w:sz w:val="22"/>
          <w:szCs w:val="22"/>
        </w:rPr>
        <w:br/>
        <w:t xml:space="preserve">a bude připravena v souladu s Koncepcí </w:t>
      </w:r>
      <w:proofErr w:type="spellStart"/>
      <w:r w:rsidRPr="00D76DEC">
        <w:rPr>
          <w:rFonts w:ascii="Arial" w:hAnsi="Arial" w:cs="Arial"/>
          <w:sz w:val="22"/>
          <w:szCs w:val="22"/>
        </w:rPr>
        <w:t>VaVaI</w:t>
      </w:r>
      <w:proofErr w:type="spellEnd"/>
      <w:r w:rsidRPr="00D76DEC">
        <w:rPr>
          <w:rFonts w:ascii="Arial" w:hAnsi="Arial" w:cs="Arial"/>
          <w:sz w:val="22"/>
          <w:szCs w:val="22"/>
        </w:rPr>
        <w:t xml:space="preserve"> </w:t>
      </w:r>
      <w:proofErr w:type="spellStart"/>
      <w:r w:rsidRPr="00D76DEC">
        <w:rPr>
          <w:rFonts w:ascii="Arial" w:hAnsi="Arial" w:cs="Arial"/>
          <w:sz w:val="22"/>
          <w:szCs w:val="22"/>
        </w:rPr>
        <w:t>MZe</w:t>
      </w:r>
      <w:proofErr w:type="spellEnd"/>
      <w:r w:rsidRPr="00D76DEC">
        <w:rPr>
          <w:rFonts w:ascii="Arial" w:hAnsi="Arial" w:cs="Arial"/>
          <w:sz w:val="22"/>
          <w:szCs w:val="22"/>
        </w:rPr>
        <w:t xml:space="preserve"> a Strategií 2030.</w:t>
      </w:r>
    </w:p>
    <w:p w:rsidR="00527B60" w:rsidRPr="00D76DEC" w:rsidRDefault="00527B60" w:rsidP="00527B60">
      <w:pPr>
        <w:pStyle w:val="Default"/>
        <w:spacing w:line="276" w:lineRule="auto"/>
        <w:jc w:val="both"/>
        <w:rPr>
          <w:rFonts w:ascii="Arial" w:hAnsi="Arial" w:cs="Arial"/>
          <w:sz w:val="22"/>
          <w:szCs w:val="22"/>
        </w:rPr>
      </w:pPr>
    </w:p>
    <w:p w:rsidR="00527B60" w:rsidRPr="00D76DEC" w:rsidRDefault="00527B60" w:rsidP="00527B60">
      <w:pPr>
        <w:pStyle w:val="Default"/>
        <w:spacing w:line="276" w:lineRule="auto"/>
        <w:jc w:val="both"/>
        <w:rPr>
          <w:rFonts w:ascii="Arial" w:hAnsi="Arial" w:cs="Arial"/>
          <w:b/>
          <w:sz w:val="22"/>
          <w:szCs w:val="22"/>
        </w:rPr>
      </w:pPr>
      <w:r w:rsidRPr="00D76DEC">
        <w:rPr>
          <w:rFonts w:ascii="Arial" w:hAnsi="Arial" w:cs="Arial"/>
          <w:b/>
          <w:sz w:val="22"/>
          <w:szCs w:val="22"/>
        </w:rPr>
        <w:t xml:space="preserve">Koncepce výzkumu, vývoje a inovací Ministerstva zemědělství na léta 2016 </w:t>
      </w:r>
      <w:r w:rsidRPr="00D76DEC">
        <w:rPr>
          <w:rFonts w:ascii="Arial" w:eastAsia="Times New Roman" w:hAnsi="Arial" w:cs="Arial"/>
          <w:b/>
          <w:i/>
          <w:sz w:val="22"/>
          <w:szCs w:val="22"/>
        </w:rPr>
        <w:t>–</w:t>
      </w:r>
      <w:r w:rsidRPr="00D76DEC">
        <w:rPr>
          <w:rFonts w:ascii="Arial" w:hAnsi="Arial" w:cs="Arial"/>
          <w:b/>
          <w:sz w:val="22"/>
          <w:szCs w:val="22"/>
        </w:rPr>
        <w:t xml:space="preserve"> 2022 (Koncepce </w:t>
      </w:r>
      <w:proofErr w:type="spellStart"/>
      <w:r w:rsidRPr="00D76DEC">
        <w:rPr>
          <w:rFonts w:ascii="Arial" w:hAnsi="Arial" w:cs="Arial"/>
          <w:b/>
          <w:sz w:val="22"/>
          <w:szCs w:val="22"/>
        </w:rPr>
        <w:t>VaVaI</w:t>
      </w:r>
      <w:proofErr w:type="spellEnd"/>
      <w:r w:rsidRPr="00D76DEC">
        <w:rPr>
          <w:rFonts w:ascii="Arial" w:hAnsi="Arial" w:cs="Arial"/>
          <w:b/>
          <w:sz w:val="22"/>
          <w:szCs w:val="22"/>
        </w:rPr>
        <w:t xml:space="preserve"> </w:t>
      </w:r>
      <w:proofErr w:type="spellStart"/>
      <w:r w:rsidRPr="00D76DEC">
        <w:rPr>
          <w:rFonts w:ascii="Arial" w:hAnsi="Arial" w:cs="Arial"/>
          <w:b/>
          <w:sz w:val="22"/>
          <w:szCs w:val="22"/>
        </w:rPr>
        <w:t>MZe</w:t>
      </w:r>
      <w:proofErr w:type="spellEnd"/>
      <w:r w:rsidRPr="00D76DEC">
        <w:rPr>
          <w:rFonts w:ascii="Arial" w:hAnsi="Arial" w:cs="Arial"/>
          <w:b/>
          <w:sz w:val="22"/>
          <w:szCs w:val="22"/>
        </w:rPr>
        <w:t xml:space="preserve">) </w:t>
      </w:r>
      <w:r w:rsidRPr="00D76DEC">
        <w:rPr>
          <w:rFonts w:ascii="Arial" w:hAnsi="Arial" w:cs="Arial"/>
          <w:sz w:val="22"/>
          <w:szCs w:val="22"/>
        </w:rPr>
        <w:t>schválena usnesením vlády České republiky ze dne 3. únory 2016 č. 82.</w:t>
      </w:r>
    </w:p>
    <w:p w:rsidR="00527B60" w:rsidRPr="00D76DEC" w:rsidRDefault="00527B60" w:rsidP="00527B60">
      <w:pPr>
        <w:pStyle w:val="Default"/>
        <w:spacing w:line="276" w:lineRule="auto"/>
        <w:jc w:val="both"/>
        <w:rPr>
          <w:rFonts w:ascii="Arial" w:hAnsi="Arial" w:cs="Arial"/>
          <w:sz w:val="22"/>
          <w:szCs w:val="22"/>
        </w:rPr>
      </w:pPr>
    </w:p>
    <w:p w:rsidR="00527B60" w:rsidRPr="00D76DEC" w:rsidRDefault="00527B60" w:rsidP="00527B60">
      <w:pPr>
        <w:pStyle w:val="Default"/>
        <w:spacing w:line="276" w:lineRule="auto"/>
        <w:jc w:val="both"/>
        <w:rPr>
          <w:rFonts w:ascii="Arial" w:hAnsi="Arial" w:cs="Arial"/>
          <w:b/>
          <w:sz w:val="22"/>
          <w:szCs w:val="22"/>
        </w:rPr>
      </w:pPr>
      <w:r w:rsidRPr="00D76DEC">
        <w:rPr>
          <w:rFonts w:ascii="Arial" w:hAnsi="Arial" w:cs="Arial"/>
          <w:b/>
          <w:sz w:val="22"/>
          <w:szCs w:val="22"/>
        </w:rPr>
        <w:t xml:space="preserve">Strategie resortu Ministerstva zemědělství České republiky s výhledem do roku 2030 (Strategie 2030) </w:t>
      </w:r>
      <w:r w:rsidRPr="00D76DEC">
        <w:rPr>
          <w:rFonts w:ascii="Arial" w:hAnsi="Arial" w:cs="Arial"/>
          <w:sz w:val="22"/>
          <w:szCs w:val="22"/>
        </w:rPr>
        <w:t>schválena usnesením vlády České republiky ze dne 2. května 2016 č. 392.</w:t>
      </w:r>
    </w:p>
    <w:p w:rsidR="00527B60" w:rsidRPr="00D76DEC" w:rsidRDefault="00527B60" w:rsidP="00527B60">
      <w:pPr>
        <w:pStyle w:val="Default"/>
        <w:spacing w:line="276" w:lineRule="auto"/>
        <w:jc w:val="both"/>
        <w:rPr>
          <w:rFonts w:ascii="Arial" w:hAnsi="Arial" w:cs="Arial"/>
          <w:b/>
          <w:sz w:val="22"/>
          <w:szCs w:val="22"/>
        </w:rPr>
      </w:pPr>
    </w:p>
    <w:p w:rsidR="00527B60" w:rsidRPr="00D76DEC" w:rsidRDefault="00527B60" w:rsidP="00527B60">
      <w:pPr>
        <w:pStyle w:val="Default"/>
        <w:spacing w:line="276" w:lineRule="auto"/>
        <w:jc w:val="both"/>
        <w:rPr>
          <w:rFonts w:ascii="Arial" w:hAnsi="Arial" w:cs="Arial"/>
          <w:sz w:val="22"/>
          <w:szCs w:val="22"/>
        </w:rPr>
      </w:pPr>
      <w:r w:rsidRPr="00D76DEC">
        <w:rPr>
          <w:rFonts w:ascii="Arial" w:hAnsi="Arial" w:cs="Arial"/>
          <w:b/>
          <w:sz w:val="22"/>
          <w:szCs w:val="22"/>
        </w:rPr>
        <w:t>Metodika hodnocení výzkumných organizací a hodnocení programů účelové podpory výzkumu, vývoje a inovací (Metodika17+)</w:t>
      </w:r>
      <w:r w:rsidRPr="00D76DEC">
        <w:rPr>
          <w:rFonts w:ascii="Arial" w:hAnsi="Arial" w:cs="Arial"/>
          <w:sz w:val="22"/>
          <w:szCs w:val="22"/>
        </w:rPr>
        <w:t xml:space="preserve"> schválen</w:t>
      </w:r>
      <w:r>
        <w:rPr>
          <w:rFonts w:ascii="Arial" w:hAnsi="Arial" w:cs="Arial"/>
          <w:sz w:val="22"/>
          <w:szCs w:val="22"/>
        </w:rPr>
        <w:t>a</w:t>
      </w:r>
      <w:r w:rsidRPr="00D76DEC">
        <w:rPr>
          <w:rFonts w:ascii="Arial" w:hAnsi="Arial" w:cs="Arial"/>
          <w:sz w:val="22"/>
          <w:szCs w:val="22"/>
        </w:rPr>
        <w:t xml:space="preserve"> usnesením vlády ČR ze dne 8. února 2017 č. 107.</w:t>
      </w:r>
    </w:p>
    <w:p w:rsidR="00527B60" w:rsidRPr="00D76DEC" w:rsidRDefault="00527B60" w:rsidP="00527B60">
      <w:pPr>
        <w:pStyle w:val="Default"/>
        <w:spacing w:line="276" w:lineRule="auto"/>
        <w:jc w:val="both"/>
        <w:rPr>
          <w:rFonts w:ascii="Arial" w:hAnsi="Arial" w:cs="Arial"/>
          <w:sz w:val="22"/>
          <w:szCs w:val="22"/>
        </w:rPr>
      </w:pPr>
    </w:p>
    <w:p w:rsidR="00527B60" w:rsidRPr="00D76DEC" w:rsidRDefault="00527B60" w:rsidP="00527B60">
      <w:pPr>
        <w:pStyle w:val="Default"/>
        <w:spacing w:line="276" w:lineRule="auto"/>
        <w:jc w:val="both"/>
        <w:rPr>
          <w:rFonts w:ascii="Arial" w:hAnsi="Arial" w:cs="Arial"/>
          <w:sz w:val="22"/>
          <w:szCs w:val="22"/>
        </w:rPr>
      </w:pPr>
      <w:r w:rsidRPr="00D76DEC">
        <w:rPr>
          <w:rFonts w:ascii="Arial" w:hAnsi="Arial" w:cs="Arial"/>
          <w:b/>
          <w:sz w:val="22"/>
          <w:szCs w:val="22"/>
        </w:rPr>
        <w:t>Zákon č. 130/2002 Sb. o podpoře výzkumu</w:t>
      </w:r>
      <w:r>
        <w:rPr>
          <w:rFonts w:ascii="Arial" w:hAnsi="Arial" w:cs="Arial"/>
          <w:b/>
          <w:sz w:val="22"/>
          <w:szCs w:val="22"/>
        </w:rPr>
        <w:t>, experimentálního</w:t>
      </w:r>
      <w:r w:rsidRPr="00D76DEC">
        <w:rPr>
          <w:rFonts w:ascii="Arial" w:hAnsi="Arial" w:cs="Arial"/>
          <w:b/>
          <w:sz w:val="22"/>
          <w:szCs w:val="22"/>
        </w:rPr>
        <w:t xml:space="preserve"> vývoje </w:t>
      </w:r>
      <w:r>
        <w:rPr>
          <w:rFonts w:ascii="Arial" w:hAnsi="Arial" w:cs="Arial"/>
          <w:b/>
          <w:sz w:val="22"/>
          <w:szCs w:val="22"/>
        </w:rPr>
        <w:t xml:space="preserve">a inovací </w:t>
      </w:r>
      <w:r w:rsidRPr="00D76DEC">
        <w:rPr>
          <w:rFonts w:ascii="Arial" w:hAnsi="Arial" w:cs="Arial"/>
          <w:b/>
          <w:sz w:val="22"/>
          <w:szCs w:val="22"/>
        </w:rPr>
        <w:t xml:space="preserve">z veřejných prostředků </w:t>
      </w:r>
      <w:r>
        <w:rPr>
          <w:rFonts w:ascii="Arial" w:hAnsi="Arial" w:cs="Arial"/>
          <w:b/>
          <w:sz w:val="22"/>
          <w:szCs w:val="22"/>
        </w:rPr>
        <w:t>a o změně některých souvisejících zákonů</w:t>
      </w:r>
      <w:r w:rsidRPr="00D76DEC">
        <w:rPr>
          <w:rFonts w:ascii="Arial" w:hAnsi="Arial" w:cs="Arial"/>
          <w:sz w:val="22"/>
          <w:szCs w:val="22"/>
        </w:rPr>
        <w:t xml:space="preserve"> (dále jen „Zákon </w:t>
      </w:r>
      <w:r>
        <w:rPr>
          <w:rFonts w:ascii="Arial" w:hAnsi="Arial" w:cs="Arial"/>
          <w:sz w:val="22"/>
          <w:szCs w:val="22"/>
        </w:rPr>
        <w:t>č. </w:t>
      </w:r>
      <w:r w:rsidRPr="00D76DEC">
        <w:rPr>
          <w:rFonts w:ascii="Arial" w:hAnsi="Arial" w:cs="Arial"/>
          <w:sz w:val="22"/>
          <w:szCs w:val="22"/>
        </w:rPr>
        <w:t>130/2002 Sb</w:t>
      </w:r>
      <w:r>
        <w:rPr>
          <w:rFonts w:ascii="Arial" w:hAnsi="Arial" w:cs="Arial"/>
          <w:sz w:val="22"/>
          <w:szCs w:val="22"/>
        </w:rPr>
        <w:t>.</w:t>
      </w:r>
      <w:r w:rsidRPr="00D76DEC">
        <w:rPr>
          <w:rFonts w:ascii="Arial" w:hAnsi="Arial" w:cs="Arial"/>
          <w:sz w:val="22"/>
          <w:szCs w:val="22"/>
        </w:rPr>
        <w:t>“).</w:t>
      </w:r>
    </w:p>
    <w:p w:rsidR="00527B60" w:rsidRPr="00D76DEC" w:rsidRDefault="00527B60" w:rsidP="00527B60">
      <w:pPr>
        <w:pStyle w:val="Default"/>
        <w:spacing w:line="276" w:lineRule="auto"/>
        <w:jc w:val="both"/>
        <w:rPr>
          <w:rFonts w:ascii="Arial" w:hAnsi="Arial" w:cs="Arial"/>
          <w:sz w:val="22"/>
          <w:szCs w:val="22"/>
        </w:rPr>
      </w:pPr>
    </w:p>
    <w:p w:rsidR="00527B60" w:rsidRPr="00D76DEC" w:rsidRDefault="00527B60" w:rsidP="00527B60">
      <w:pPr>
        <w:pStyle w:val="Default"/>
        <w:spacing w:line="276" w:lineRule="auto"/>
        <w:jc w:val="both"/>
        <w:rPr>
          <w:rFonts w:ascii="Arial" w:hAnsi="Arial" w:cs="Arial"/>
          <w:sz w:val="22"/>
          <w:szCs w:val="22"/>
        </w:rPr>
      </w:pPr>
      <w:r w:rsidRPr="00D76DEC">
        <w:rPr>
          <w:rFonts w:ascii="Arial" w:hAnsi="Arial" w:cs="Arial"/>
          <w:b/>
          <w:sz w:val="22"/>
          <w:szCs w:val="22"/>
        </w:rPr>
        <w:t>Výzkumná organizace (VO)</w:t>
      </w:r>
      <w:r>
        <w:rPr>
          <w:rFonts w:ascii="Arial" w:hAnsi="Arial" w:cs="Arial"/>
          <w:b/>
          <w:sz w:val="22"/>
          <w:szCs w:val="22"/>
        </w:rPr>
        <w:t xml:space="preserve"> </w:t>
      </w:r>
      <w:r w:rsidRPr="00080170">
        <w:rPr>
          <w:rFonts w:ascii="Arial" w:hAnsi="Arial" w:cs="Arial"/>
          <w:sz w:val="22"/>
          <w:szCs w:val="22"/>
        </w:rPr>
        <w:t>se pro účely</w:t>
      </w:r>
      <w:r w:rsidRPr="00D76DEC">
        <w:rPr>
          <w:rFonts w:ascii="Arial" w:hAnsi="Arial" w:cs="Arial"/>
          <w:sz w:val="22"/>
          <w:szCs w:val="22"/>
        </w:rPr>
        <w:t xml:space="preserve"> přípravy DKRVO rozumí VO, kter</w:t>
      </w:r>
      <w:r>
        <w:rPr>
          <w:rFonts w:ascii="Arial" w:hAnsi="Arial" w:cs="Arial"/>
          <w:sz w:val="22"/>
          <w:szCs w:val="22"/>
        </w:rPr>
        <w:t>á</w:t>
      </w:r>
      <w:r w:rsidRPr="00D76DEC">
        <w:rPr>
          <w:rFonts w:ascii="Arial" w:hAnsi="Arial" w:cs="Arial"/>
          <w:sz w:val="22"/>
          <w:szCs w:val="22"/>
        </w:rPr>
        <w:t xml:space="preserve"> j</w:t>
      </w:r>
      <w:r>
        <w:rPr>
          <w:rFonts w:ascii="Arial" w:hAnsi="Arial" w:cs="Arial"/>
          <w:sz w:val="22"/>
          <w:szCs w:val="22"/>
        </w:rPr>
        <w:t>e</w:t>
      </w:r>
      <w:r w:rsidRPr="00D76DEC">
        <w:rPr>
          <w:rFonts w:ascii="Arial" w:hAnsi="Arial" w:cs="Arial"/>
          <w:sz w:val="22"/>
          <w:szCs w:val="22"/>
        </w:rPr>
        <w:t xml:space="preserve"> příjemc</w:t>
      </w:r>
      <w:r>
        <w:rPr>
          <w:rFonts w:ascii="Arial" w:hAnsi="Arial" w:cs="Arial"/>
          <w:sz w:val="22"/>
          <w:szCs w:val="22"/>
        </w:rPr>
        <w:t>em</w:t>
      </w:r>
      <w:r w:rsidRPr="00D76DEC">
        <w:rPr>
          <w:rFonts w:ascii="Arial" w:hAnsi="Arial" w:cs="Arial"/>
          <w:sz w:val="22"/>
          <w:szCs w:val="22"/>
        </w:rPr>
        <w:t xml:space="preserve"> institucionální podpory</w:t>
      </w:r>
      <w:r>
        <w:rPr>
          <w:rFonts w:ascii="Arial" w:hAnsi="Arial" w:cs="Arial"/>
          <w:sz w:val="22"/>
          <w:szCs w:val="22"/>
        </w:rPr>
        <w:t xml:space="preserve"> z kapitoly </w:t>
      </w:r>
      <w:proofErr w:type="spellStart"/>
      <w:r>
        <w:rPr>
          <w:rFonts w:ascii="Arial" w:hAnsi="Arial" w:cs="Arial"/>
          <w:sz w:val="22"/>
          <w:szCs w:val="22"/>
        </w:rPr>
        <w:t>MZe</w:t>
      </w:r>
      <w:proofErr w:type="spellEnd"/>
      <w:r w:rsidRPr="00D76DEC">
        <w:rPr>
          <w:rFonts w:ascii="Arial" w:hAnsi="Arial" w:cs="Arial"/>
          <w:sz w:val="22"/>
          <w:szCs w:val="22"/>
        </w:rPr>
        <w:t xml:space="preserve">. Podle vlastnických vztahů můžeme </w:t>
      </w:r>
      <w:r>
        <w:rPr>
          <w:rFonts w:ascii="Arial" w:hAnsi="Arial" w:cs="Arial"/>
          <w:sz w:val="22"/>
          <w:szCs w:val="22"/>
        </w:rPr>
        <w:t xml:space="preserve">VO </w:t>
      </w:r>
      <w:r w:rsidRPr="00D76DEC">
        <w:rPr>
          <w:rFonts w:ascii="Arial" w:hAnsi="Arial" w:cs="Arial"/>
          <w:sz w:val="22"/>
          <w:szCs w:val="22"/>
        </w:rPr>
        <w:t>rozdělit na veřejné výzkumné instituce, příspěvkové organizace a soukromé výzkumné organizace.</w:t>
      </w:r>
    </w:p>
    <w:p w:rsidR="00527B60" w:rsidRPr="00D76DEC" w:rsidRDefault="00527B60" w:rsidP="00527B60">
      <w:pPr>
        <w:pStyle w:val="Default"/>
        <w:spacing w:line="276" w:lineRule="auto"/>
        <w:jc w:val="both"/>
        <w:rPr>
          <w:rFonts w:ascii="Arial" w:hAnsi="Arial" w:cs="Arial"/>
          <w:sz w:val="22"/>
          <w:szCs w:val="22"/>
        </w:rPr>
      </w:pPr>
    </w:p>
    <w:p w:rsidR="00527B60" w:rsidRPr="00D76DEC" w:rsidRDefault="00527B60" w:rsidP="00527B60">
      <w:pPr>
        <w:pStyle w:val="Default"/>
        <w:spacing w:line="276" w:lineRule="auto"/>
        <w:jc w:val="both"/>
        <w:rPr>
          <w:rFonts w:ascii="Arial" w:hAnsi="Arial" w:cs="Arial"/>
          <w:sz w:val="22"/>
          <w:szCs w:val="22"/>
        </w:rPr>
      </w:pPr>
      <w:r w:rsidRPr="00D76DEC">
        <w:rPr>
          <w:rFonts w:ascii="Arial" w:hAnsi="Arial" w:cs="Arial"/>
          <w:b/>
          <w:sz w:val="22"/>
          <w:szCs w:val="22"/>
        </w:rPr>
        <w:t>Výzkumný záměr (VZ)</w:t>
      </w:r>
      <w:r>
        <w:rPr>
          <w:rFonts w:ascii="Arial" w:hAnsi="Arial" w:cs="Arial"/>
          <w:b/>
          <w:sz w:val="22"/>
          <w:szCs w:val="22"/>
        </w:rPr>
        <w:t xml:space="preserve"> </w:t>
      </w:r>
      <w:r>
        <w:rPr>
          <w:rFonts w:ascii="Arial" w:hAnsi="Arial" w:cs="Arial"/>
          <w:sz w:val="22"/>
          <w:szCs w:val="22"/>
        </w:rPr>
        <w:t>je d</w:t>
      </w:r>
      <w:r w:rsidRPr="00D76DEC">
        <w:rPr>
          <w:rFonts w:ascii="Arial" w:hAnsi="Arial" w:cs="Arial"/>
          <w:sz w:val="22"/>
          <w:szCs w:val="22"/>
        </w:rPr>
        <w:t>ílčí výzkumný úkol, kterému se věnuje konkrétní pracovní skupina dané VO. Jedna pracovní skupina může mít více VZ, nebo může být součástí více VZ. VZ popisují oblasti výzkumu zajišťované výzkumnými týmy VO. VZ je ekvivalent pojmu „název oblasti“, který je definován Metodikou17+ v</w:t>
      </w:r>
      <w:r w:rsidR="00186E16">
        <w:rPr>
          <w:rFonts w:ascii="Arial" w:hAnsi="Arial" w:cs="Arial"/>
          <w:sz w:val="22"/>
          <w:szCs w:val="22"/>
        </w:rPr>
        <w:t> Příloze</w:t>
      </w:r>
      <w:r>
        <w:rPr>
          <w:rFonts w:ascii="Arial" w:hAnsi="Arial" w:cs="Arial"/>
          <w:sz w:val="22"/>
          <w:szCs w:val="22"/>
        </w:rPr>
        <w:t xml:space="preserve"> 1, </w:t>
      </w:r>
      <w:r w:rsidRPr="00D76DEC">
        <w:rPr>
          <w:rFonts w:ascii="Arial" w:hAnsi="Arial" w:cs="Arial"/>
          <w:sz w:val="22"/>
          <w:szCs w:val="22"/>
        </w:rPr>
        <w:t>kapitol</w:t>
      </w:r>
      <w:r>
        <w:rPr>
          <w:rFonts w:ascii="Arial" w:hAnsi="Arial" w:cs="Arial"/>
          <w:sz w:val="22"/>
          <w:szCs w:val="22"/>
        </w:rPr>
        <w:t>y</w:t>
      </w:r>
      <w:r w:rsidRPr="00D76DEC">
        <w:rPr>
          <w:rFonts w:ascii="Arial" w:hAnsi="Arial" w:cs="Arial"/>
          <w:sz w:val="22"/>
          <w:szCs w:val="22"/>
        </w:rPr>
        <w:t xml:space="preserve"> 3.1</w:t>
      </w:r>
      <w:r>
        <w:rPr>
          <w:rFonts w:ascii="Arial" w:hAnsi="Arial" w:cs="Arial"/>
          <w:sz w:val="22"/>
          <w:szCs w:val="22"/>
        </w:rPr>
        <w:t xml:space="preserve">, </w:t>
      </w:r>
      <w:r w:rsidRPr="00D76DEC">
        <w:rPr>
          <w:rFonts w:ascii="Arial" w:hAnsi="Arial" w:cs="Arial"/>
          <w:sz w:val="22"/>
          <w:szCs w:val="22"/>
        </w:rPr>
        <w:t>odst. c)</w:t>
      </w:r>
      <w:r>
        <w:rPr>
          <w:rFonts w:ascii="Arial" w:hAnsi="Arial" w:cs="Arial"/>
          <w:sz w:val="22"/>
          <w:szCs w:val="22"/>
        </w:rPr>
        <w:t>,</w:t>
      </w:r>
      <w:r w:rsidRPr="00D76DEC">
        <w:rPr>
          <w:rFonts w:ascii="Arial" w:hAnsi="Arial" w:cs="Arial"/>
          <w:sz w:val="22"/>
          <w:szCs w:val="22"/>
        </w:rPr>
        <w:t xml:space="preserve"> bod</w:t>
      </w:r>
      <w:r>
        <w:rPr>
          <w:rFonts w:ascii="Arial" w:hAnsi="Arial" w:cs="Arial"/>
          <w:sz w:val="22"/>
          <w:szCs w:val="22"/>
        </w:rPr>
        <w:t>u 3,</w:t>
      </w:r>
      <w:r w:rsidRPr="00D76DEC">
        <w:rPr>
          <w:rFonts w:ascii="Arial" w:hAnsi="Arial" w:cs="Arial"/>
          <w:sz w:val="22"/>
          <w:szCs w:val="22"/>
        </w:rPr>
        <w:t xml:space="preserve"> </w:t>
      </w:r>
      <w:r>
        <w:rPr>
          <w:rFonts w:ascii="Arial" w:hAnsi="Arial" w:cs="Arial"/>
          <w:sz w:val="22"/>
          <w:szCs w:val="22"/>
        </w:rPr>
        <w:t>písm. </w:t>
      </w:r>
      <w:r w:rsidRPr="00D76DEC">
        <w:rPr>
          <w:rFonts w:ascii="Arial" w:hAnsi="Arial" w:cs="Arial"/>
          <w:sz w:val="22"/>
          <w:szCs w:val="22"/>
        </w:rPr>
        <w:t>i</w:t>
      </w:r>
      <w:r>
        <w:rPr>
          <w:rFonts w:ascii="Arial" w:hAnsi="Arial" w:cs="Arial"/>
          <w:sz w:val="22"/>
          <w:szCs w:val="22"/>
        </w:rPr>
        <w:t>)</w:t>
      </w:r>
      <w:r w:rsidRPr="00D76DEC">
        <w:rPr>
          <w:rFonts w:ascii="Arial" w:hAnsi="Arial" w:cs="Arial"/>
          <w:sz w:val="22"/>
          <w:szCs w:val="22"/>
        </w:rPr>
        <w:t>.</w:t>
      </w:r>
    </w:p>
    <w:p w:rsidR="005A161A" w:rsidRPr="00BC2DA1" w:rsidRDefault="005A161A" w:rsidP="00BC2DA1">
      <w:pPr>
        <w:jc w:val="both"/>
        <w:rPr>
          <w:rFonts w:ascii="Arial" w:hAnsi="Arial" w:cs="Arial"/>
          <w:i/>
          <w:u w:val="single"/>
        </w:rPr>
      </w:pPr>
      <w:r w:rsidRPr="00BC2DA1">
        <w:rPr>
          <w:rFonts w:ascii="Arial" w:hAnsi="Arial" w:cs="Arial"/>
          <w:i/>
          <w:u w:val="single"/>
        </w:rPr>
        <w:br w:type="page"/>
      </w:r>
      <w:bookmarkStart w:id="0" w:name="_GoBack"/>
      <w:bookmarkEnd w:id="0"/>
    </w:p>
    <w:p w:rsidR="00087A23" w:rsidRPr="00BC2DA1" w:rsidRDefault="00087A23" w:rsidP="00BC2DA1">
      <w:pPr>
        <w:pStyle w:val="Nadpis1"/>
        <w:spacing w:line="276" w:lineRule="auto"/>
        <w:jc w:val="both"/>
        <w:rPr>
          <w:rFonts w:cs="Arial"/>
          <w:b w:val="0"/>
          <w:i/>
          <w:sz w:val="22"/>
          <w:szCs w:val="22"/>
          <w:u w:val="single"/>
        </w:rPr>
      </w:pPr>
      <w:r w:rsidRPr="00BC2DA1">
        <w:rPr>
          <w:rFonts w:cs="Arial"/>
          <w:b w:val="0"/>
          <w:i/>
          <w:sz w:val="22"/>
          <w:szCs w:val="22"/>
          <w:u w:val="single"/>
        </w:rPr>
        <w:lastRenderedPageBreak/>
        <w:t>Metodický pokyn</w:t>
      </w:r>
    </w:p>
    <w:p w:rsidR="00087A23" w:rsidRPr="00BC2DA1" w:rsidRDefault="00087A23" w:rsidP="00BC2DA1">
      <w:pPr>
        <w:pStyle w:val="Nadpis1"/>
        <w:numPr>
          <w:ilvl w:val="0"/>
          <w:numId w:val="12"/>
        </w:numPr>
        <w:spacing w:line="276" w:lineRule="auto"/>
        <w:rPr>
          <w:rFonts w:cs="Arial"/>
          <w:sz w:val="22"/>
          <w:szCs w:val="22"/>
        </w:rPr>
      </w:pPr>
      <w:r w:rsidRPr="00BC2DA1">
        <w:rPr>
          <w:rFonts w:cs="Arial"/>
          <w:sz w:val="22"/>
          <w:szCs w:val="22"/>
        </w:rPr>
        <w:t>Členění dle kvalifikačního zařazení</w:t>
      </w:r>
    </w:p>
    <w:p w:rsidR="00175E0A" w:rsidRPr="00BC2DA1" w:rsidRDefault="00087A23" w:rsidP="00BC2DA1">
      <w:pPr>
        <w:jc w:val="both"/>
        <w:rPr>
          <w:rFonts w:ascii="Arial" w:hAnsi="Arial" w:cs="Arial"/>
        </w:rPr>
      </w:pPr>
      <w:r w:rsidRPr="00BC2DA1">
        <w:rPr>
          <w:rFonts w:ascii="Arial" w:hAnsi="Arial" w:cs="Arial"/>
        </w:rPr>
        <w:t>Uveďte přehled zaměstnanců výzkumné organizace</w:t>
      </w:r>
      <w:r w:rsidR="00BC2DA1" w:rsidRPr="00BC2DA1">
        <w:rPr>
          <w:rFonts w:ascii="Arial" w:hAnsi="Arial" w:cs="Arial"/>
        </w:rPr>
        <w:t xml:space="preserve"> (dále jen „VO“)</w:t>
      </w:r>
      <w:r w:rsidRPr="00BC2DA1">
        <w:rPr>
          <w:rFonts w:ascii="Arial" w:hAnsi="Arial" w:cs="Arial"/>
        </w:rPr>
        <w:t xml:space="preserve"> dle </w:t>
      </w:r>
      <w:proofErr w:type="gramStart"/>
      <w:r w:rsidRPr="00BC2DA1">
        <w:rPr>
          <w:rFonts w:ascii="Arial" w:hAnsi="Arial" w:cs="Arial"/>
        </w:rPr>
        <w:t>je</w:t>
      </w:r>
      <w:r w:rsidR="00175E0A" w:rsidRPr="00BC2DA1">
        <w:rPr>
          <w:rFonts w:ascii="Arial" w:hAnsi="Arial" w:cs="Arial"/>
        </w:rPr>
        <w:t>j</w:t>
      </w:r>
      <w:r w:rsidRPr="00BC2DA1">
        <w:rPr>
          <w:rFonts w:ascii="Arial" w:hAnsi="Arial" w:cs="Arial"/>
        </w:rPr>
        <w:t>ich</w:t>
      </w:r>
      <w:proofErr w:type="gramEnd"/>
      <w:r w:rsidRPr="00BC2DA1">
        <w:rPr>
          <w:rFonts w:ascii="Arial" w:hAnsi="Arial" w:cs="Arial"/>
        </w:rPr>
        <w:t xml:space="preserve"> kvalifikační zařazení</w:t>
      </w:r>
      <w:r w:rsidR="00175E0A" w:rsidRPr="00BC2DA1">
        <w:rPr>
          <w:rFonts w:ascii="Arial" w:hAnsi="Arial" w:cs="Arial"/>
        </w:rPr>
        <w:t xml:space="preserve">. Členění kvalifikačních skupin je následující: vědecko-výzkumný pracovník, technik ve výzkumu, student, režijní zaměstnanec. Pokud Vaše organizace používá jiné značení, </w:t>
      </w:r>
      <w:r w:rsidR="00BC2DA1" w:rsidRPr="00BC2DA1">
        <w:rPr>
          <w:rFonts w:ascii="Arial" w:hAnsi="Arial" w:cs="Arial"/>
        </w:rPr>
        <w:br/>
      </w:r>
      <w:r w:rsidR="00175E0A" w:rsidRPr="00BC2DA1">
        <w:rPr>
          <w:rFonts w:ascii="Arial" w:hAnsi="Arial" w:cs="Arial"/>
        </w:rPr>
        <w:t xml:space="preserve">je nutné ho normalizovat, aby bylo možno používat jednotné označení v souladu s tímto předpisem (např. vědecko-výzkumný pracovní – samostatný výzkumník). Dále doplňte výši úvazku jako FTE (Full </w:t>
      </w:r>
      <w:proofErr w:type="spellStart"/>
      <w:r w:rsidR="00175E0A" w:rsidRPr="00BC2DA1">
        <w:rPr>
          <w:rFonts w:ascii="Arial" w:hAnsi="Arial" w:cs="Arial"/>
        </w:rPr>
        <w:t>Time</w:t>
      </w:r>
      <w:proofErr w:type="spellEnd"/>
      <w:r w:rsidR="00175E0A" w:rsidRPr="00BC2DA1">
        <w:rPr>
          <w:rFonts w:ascii="Arial" w:hAnsi="Arial" w:cs="Arial"/>
        </w:rPr>
        <w:t xml:space="preserve"> </w:t>
      </w:r>
      <w:proofErr w:type="spellStart"/>
      <w:r w:rsidR="00175E0A" w:rsidRPr="00BC2DA1">
        <w:rPr>
          <w:rFonts w:ascii="Arial" w:hAnsi="Arial" w:cs="Arial"/>
        </w:rPr>
        <w:t>Equivalent</w:t>
      </w:r>
      <w:proofErr w:type="spellEnd"/>
      <w:r w:rsidR="00175E0A" w:rsidRPr="00BC2DA1">
        <w:rPr>
          <w:rFonts w:ascii="Arial" w:hAnsi="Arial" w:cs="Arial"/>
        </w:rPr>
        <w:t>) na jednotlivých VZ a ostatních činnostech, včetně sumárních hodnot. Rozpětí hodnot na zaměstnance uvádějte v desetinných číslech [0,01 – 1,00].</w:t>
      </w:r>
    </w:p>
    <w:p w:rsidR="00087A23" w:rsidRPr="00BC2DA1" w:rsidRDefault="00087A23" w:rsidP="00BC2DA1">
      <w:pPr>
        <w:pStyle w:val="Nadpis1"/>
        <w:numPr>
          <w:ilvl w:val="0"/>
          <w:numId w:val="12"/>
        </w:numPr>
        <w:spacing w:line="276" w:lineRule="auto"/>
        <w:rPr>
          <w:rFonts w:cs="Arial"/>
          <w:sz w:val="22"/>
          <w:szCs w:val="22"/>
        </w:rPr>
      </w:pPr>
      <w:r w:rsidRPr="00BC2DA1">
        <w:rPr>
          <w:rFonts w:cs="Arial"/>
          <w:sz w:val="22"/>
          <w:szCs w:val="22"/>
        </w:rPr>
        <w:t>Členění dle zaměstnanců</w:t>
      </w:r>
    </w:p>
    <w:p w:rsidR="00087A23" w:rsidRPr="00BC2DA1" w:rsidRDefault="00087A23" w:rsidP="00BC2DA1">
      <w:pPr>
        <w:jc w:val="both"/>
        <w:rPr>
          <w:rFonts w:ascii="Arial" w:hAnsi="Arial" w:cs="Arial"/>
        </w:rPr>
      </w:pPr>
      <w:r w:rsidRPr="00BC2DA1">
        <w:rPr>
          <w:rFonts w:ascii="Arial" w:hAnsi="Arial" w:cs="Arial"/>
        </w:rPr>
        <w:t xml:space="preserve">Uveďte přehled všech zaměstnanců výzkumné organizace a uveďte jejich kvalifikační zařazení: vědecko-výzkumný pracovník (VV), technik ve výzkumu (TV), student (S), režijní zaměstnanec (RZ). Dále doplňte výši úvazku jako FTE (Full </w:t>
      </w:r>
      <w:proofErr w:type="spellStart"/>
      <w:r w:rsidRPr="00BC2DA1">
        <w:rPr>
          <w:rFonts w:ascii="Arial" w:hAnsi="Arial" w:cs="Arial"/>
        </w:rPr>
        <w:t>Time</w:t>
      </w:r>
      <w:proofErr w:type="spellEnd"/>
      <w:r w:rsidRPr="00BC2DA1">
        <w:rPr>
          <w:rFonts w:ascii="Arial" w:hAnsi="Arial" w:cs="Arial"/>
        </w:rPr>
        <w:t xml:space="preserve"> </w:t>
      </w:r>
      <w:proofErr w:type="spellStart"/>
      <w:r w:rsidRPr="00BC2DA1">
        <w:rPr>
          <w:rFonts w:ascii="Arial" w:hAnsi="Arial" w:cs="Arial"/>
        </w:rPr>
        <w:t>Equivalent</w:t>
      </w:r>
      <w:proofErr w:type="spellEnd"/>
      <w:r w:rsidRPr="00BC2DA1">
        <w:rPr>
          <w:rFonts w:ascii="Arial" w:hAnsi="Arial" w:cs="Arial"/>
        </w:rPr>
        <w:t xml:space="preserve">) na jednotlivých VZ a ostatních činnostech, včetně sumárních hodnot. </w:t>
      </w:r>
      <w:r w:rsidR="00175E0A" w:rsidRPr="00BC2DA1">
        <w:rPr>
          <w:rFonts w:ascii="Arial" w:hAnsi="Arial" w:cs="Arial"/>
        </w:rPr>
        <w:t>Rozpětí hodnot na zaměstnance uvádějte v desetinných číslech [0,01 – 1,00].</w:t>
      </w:r>
    </w:p>
    <w:p w:rsidR="00361794" w:rsidRDefault="00087A23" w:rsidP="00BC2DA1">
      <w:pPr>
        <w:jc w:val="both"/>
        <w:rPr>
          <w:rFonts w:ascii="Arial" w:hAnsi="Arial" w:cs="Arial"/>
        </w:rPr>
      </w:pPr>
      <w:r w:rsidRPr="00BC2DA1">
        <w:rPr>
          <w:rFonts w:ascii="Arial" w:hAnsi="Arial" w:cs="Arial"/>
        </w:rPr>
        <w:t xml:space="preserve">V případě, že některý ze zaměstnanců pracuje ve více kvalifikačních skupinách, uveďte ho znovu na nový řádek. Velikost tabulky můžete upravit dle počtu </w:t>
      </w:r>
      <w:r w:rsidR="00BC2DA1" w:rsidRPr="00BC2DA1">
        <w:rPr>
          <w:rFonts w:ascii="Arial" w:hAnsi="Arial" w:cs="Arial"/>
        </w:rPr>
        <w:t>VZ</w:t>
      </w:r>
      <w:r w:rsidRPr="00BC2DA1">
        <w:rPr>
          <w:rFonts w:ascii="Arial" w:hAnsi="Arial" w:cs="Arial"/>
        </w:rPr>
        <w:t xml:space="preserve"> a zaměstnanců. Struktura </w:t>
      </w:r>
      <w:r w:rsidR="00BC2DA1">
        <w:rPr>
          <w:rFonts w:ascii="Arial" w:hAnsi="Arial" w:cs="Arial"/>
        </w:rPr>
        <w:t>tabulky a členění zaměstnanců musí zůstat zachována, fo</w:t>
      </w:r>
      <w:r w:rsidR="00992DDC">
        <w:rPr>
          <w:rFonts w:ascii="Arial" w:hAnsi="Arial" w:cs="Arial"/>
        </w:rPr>
        <w:t>rmát tabulky může být upraven a </w:t>
      </w:r>
      <w:r w:rsidR="00BC2DA1">
        <w:rPr>
          <w:rFonts w:ascii="Arial" w:hAnsi="Arial" w:cs="Arial"/>
        </w:rPr>
        <w:t>přizpůsoben dle potřeby.</w:t>
      </w:r>
    </w:p>
    <w:p w:rsidR="00D57E5E" w:rsidRPr="00BC2DA1" w:rsidRDefault="00D57E5E" w:rsidP="00BC2DA1">
      <w:pPr>
        <w:jc w:val="both"/>
        <w:rPr>
          <w:rFonts w:ascii="Arial" w:hAnsi="Arial" w:cs="Arial"/>
        </w:rPr>
      </w:pPr>
      <w:r w:rsidRPr="00D57E5E">
        <w:rPr>
          <w:rFonts w:ascii="Arial" w:hAnsi="Arial" w:cs="Arial"/>
          <w:b/>
        </w:rPr>
        <w:t>Poznámka</w:t>
      </w:r>
      <w:r w:rsidRPr="00D57E5E">
        <w:rPr>
          <w:rFonts w:ascii="Arial" w:hAnsi="Arial" w:cs="Arial"/>
        </w:rPr>
        <w:t xml:space="preserve"> – možno uvést slovní komentář k Dílčímu plnění DKRVO pro rok 2018</w:t>
      </w:r>
    </w:p>
    <w:p w:rsidR="00087A23" w:rsidRDefault="00087A23" w:rsidP="00BC2DA1">
      <w:pPr>
        <w:jc w:val="both"/>
        <w:rPr>
          <w:rFonts w:ascii="Arial" w:eastAsia="Times New Roman" w:hAnsi="Arial" w:cs="Arial"/>
          <w:b/>
          <w:bCs/>
          <w:color w:val="000000"/>
          <w:lang w:eastAsia="cs-CZ"/>
        </w:rPr>
      </w:pPr>
    </w:p>
    <w:p w:rsidR="00EE0BB4" w:rsidRDefault="00EE0BB4" w:rsidP="00BC2DA1">
      <w:pPr>
        <w:jc w:val="both"/>
        <w:rPr>
          <w:rFonts w:ascii="Arial" w:eastAsia="Times New Roman" w:hAnsi="Arial" w:cs="Arial"/>
          <w:b/>
          <w:bCs/>
          <w:color w:val="000000"/>
          <w:lang w:eastAsia="cs-CZ"/>
        </w:rPr>
      </w:pPr>
    </w:p>
    <w:p w:rsidR="00EE0BB4" w:rsidRDefault="00EE0BB4" w:rsidP="00BC2DA1">
      <w:pPr>
        <w:jc w:val="both"/>
        <w:rPr>
          <w:rFonts w:ascii="Arial" w:eastAsia="Times New Roman" w:hAnsi="Arial" w:cs="Arial"/>
          <w:b/>
          <w:bCs/>
          <w:color w:val="000000"/>
          <w:lang w:eastAsia="cs-CZ"/>
        </w:rPr>
      </w:pPr>
    </w:p>
    <w:p w:rsidR="00EE0BB4" w:rsidRDefault="00EE0BB4" w:rsidP="00BC2DA1">
      <w:pPr>
        <w:jc w:val="both"/>
        <w:rPr>
          <w:rFonts w:ascii="Arial" w:eastAsia="Times New Roman" w:hAnsi="Arial" w:cs="Arial"/>
          <w:b/>
          <w:bCs/>
          <w:color w:val="000000"/>
          <w:lang w:eastAsia="cs-CZ"/>
        </w:rPr>
      </w:pPr>
    </w:p>
    <w:p w:rsidR="00EE0BB4" w:rsidRPr="00BC2DA1" w:rsidRDefault="00EE0BB4" w:rsidP="00BC2DA1">
      <w:pPr>
        <w:jc w:val="both"/>
        <w:rPr>
          <w:rFonts w:ascii="Arial" w:eastAsia="Times New Roman" w:hAnsi="Arial" w:cs="Arial"/>
          <w:b/>
          <w:bCs/>
          <w:color w:val="000000"/>
          <w:lang w:eastAsia="cs-CZ"/>
        </w:rPr>
      </w:pPr>
    </w:p>
    <w:p w:rsidR="00EE0BB4" w:rsidRDefault="00EE0BB4" w:rsidP="00EE0BB4">
      <w:pPr>
        <w:jc w:val="both"/>
        <w:rPr>
          <w:rFonts w:ascii="Arial" w:hAnsi="Arial" w:cs="Arial"/>
        </w:rPr>
      </w:pPr>
      <w:r>
        <w:rPr>
          <w:rFonts w:ascii="Arial" w:hAnsi="Arial" w:cs="Arial"/>
        </w:rPr>
        <w:t>V Praze dne 31. 5. 2017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B5EED">
        <w:rPr>
          <w:rFonts w:ascii="Arial" w:hAnsi="Arial" w:cs="Arial"/>
        </w:rPr>
        <w:t xml:space="preserve">v. r. </w:t>
      </w:r>
      <w:r w:rsidRPr="00EE0BB4">
        <w:rPr>
          <w:rFonts w:ascii="Arial" w:hAnsi="Arial" w:cs="Arial"/>
          <w:b/>
        </w:rPr>
        <w:t>Ing. Pavel Sekáč</w:t>
      </w:r>
    </w:p>
    <w:p w:rsidR="00EE0BB4" w:rsidRDefault="00EE0BB4" w:rsidP="00EE0BB4">
      <w:pPr>
        <w:pStyle w:val="Bezmezer"/>
        <w:ind w:left="4248"/>
        <w:jc w:val="center"/>
      </w:pPr>
      <w:r>
        <w:t>náměstek ministra</w:t>
      </w:r>
    </w:p>
    <w:p w:rsidR="00EE0BB4" w:rsidRDefault="00EE0BB4" w:rsidP="00EE0BB4">
      <w:pPr>
        <w:pStyle w:val="Bezmezer"/>
        <w:ind w:left="4248"/>
        <w:jc w:val="center"/>
      </w:pPr>
      <w:r>
        <w:t>Sekce pro fondy EU, vědu, výzkum a vzdělávání</w:t>
      </w:r>
    </w:p>
    <w:p w:rsidR="00EE0BB4" w:rsidRDefault="00EE0BB4" w:rsidP="00EE0BB4">
      <w:pPr>
        <w:ind w:left="4956" w:firstLine="708"/>
        <w:rPr>
          <w:rFonts w:ascii="Arial" w:eastAsia="Times New Roman" w:hAnsi="Arial" w:cs="Arial"/>
          <w:b/>
          <w:bCs/>
          <w:color w:val="000000"/>
          <w:lang w:eastAsia="cs-CZ"/>
        </w:rPr>
      </w:pPr>
      <w:r>
        <w:t xml:space="preserve">Ministerstvo zemědělství </w:t>
      </w:r>
      <w:r>
        <w:rPr>
          <w:rFonts w:ascii="Arial" w:eastAsia="Times New Roman" w:hAnsi="Arial" w:cs="Arial"/>
          <w:b/>
          <w:bCs/>
          <w:color w:val="000000"/>
          <w:lang w:eastAsia="cs-CZ"/>
        </w:rPr>
        <w:br w:type="page"/>
      </w:r>
    </w:p>
    <w:p w:rsidR="001B341F" w:rsidRPr="00BC2DA1" w:rsidRDefault="008960CF" w:rsidP="00BC2DA1">
      <w:pPr>
        <w:jc w:val="both"/>
        <w:rPr>
          <w:rFonts w:ascii="Arial" w:eastAsia="Times New Roman" w:hAnsi="Arial" w:cs="Arial"/>
          <w:b/>
          <w:bCs/>
          <w:color w:val="000000"/>
          <w:lang w:eastAsia="cs-CZ"/>
        </w:rPr>
      </w:pPr>
      <w:r w:rsidRPr="00BC2DA1">
        <w:rPr>
          <w:rFonts w:ascii="Arial" w:eastAsia="Times New Roman" w:hAnsi="Arial" w:cs="Arial"/>
          <w:b/>
          <w:bCs/>
          <w:color w:val="000000"/>
          <w:lang w:eastAsia="cs-CZ"/>
        </w:rPr>
        <w:lastRenderedPageBreak/>
        <w:t xml:space="preserve">Seznam </w:t>
      </w:r>
      <w:r w:rsidR="001B341F" w:rsidRPr="00BC2DA1">
        <w:rPr>
          <w:rFonts w:ascii="Arial" w:eastAsia="Times New Roman" w:hAnsi="Arial" w:cs="Arial"/>
          <w:b/>
          <w:bCs/>
          <w:color w:val="000000"/>
          <w:lang w:eastAsia="cs-CZ"/>
        </w:rPr>
        <w:t>zkratek</w:t>
      </w:r>
    </w:p>
    <w:p w:rsidR="00087A23" w:rsidRPr="00BC2DA1" w:rsidRDefault="00087A23" w:rsidP="00BC2DA1">
      <w:pPr>
        <w:jc w:val="both"/>
        <w:rPr>
          <w:rFonts w:ascii="Arial" w:eastAsia="Times New Roman" w:hAnsi="Arial" w:cs="Arial"/>
          <w:bCs/>
          <w:color w:val="000000"/>
          <w:lang w:eastAsia="cs-CZ"/>
        </w:rPr>
      </w:pPr>
      <w:r w:rsidRPr="00BC2DA1">
        <w:rPr>
          <w:rFonts w:ascii="Arial" w:eastAsia="Times New Roman" w:hAnsi="Arial" w:cs="Arial"/>
          <w:bCs/>
          <w:color w:val="000000"/>
          <w:lang w:eastAsia="cs-CZ"/>
        </w:rPr>
        <w:t>FTE</w:t>
      </w:r>
      <w:r w:rsidRPr="00BC2DA1">
        <w:rPr>
          <w:rFonts w:ascii="Arial" w:eastAsia="Times New Roman" w:hAnsi="Arial" w:cs="Arial"/>
          <w:bCs/>
          <w:color w:val="000000"/>
          <w:lang w:eastAsia="cs-CZ"/>
        </w:rPr>
        <w:tab/>
      </w:r>
      <w:r w:rsidRPr="00BC2DA1">
        <w:rPr>
          <w:rFonts w:ascii="Arial" w:eastAsia="Times New Roman" w:hAnsi="Arial" w:cs="Arial"/>
          <w:bCs/>
          <w:color w:val="000000"/>
          <w:lang w:eastAsia="cs-CZ"/>
        </w:rPr>
        <w:tab/>
      </w:r>
      <w:r w:rsidRPr="00BC2DA1">
        <w:rPr>
          <w:rFonts w:ascii="Arial" w:hAnsi="Arial" w:cs="Arial"/>
        </w:rPr>
        <w:t xml:space="preserve">Full </w:t>
      </w:r>
      <w:proofErr w:type="spellStart"/>
      <w:r w:rsidRPr="00BC2DA1">
        <w:rPr>
          <w:rFonts w:ascii="Arial" w:hAnsi="Arial" w:cs="Arial"/>
        </w:rPr>
        <w:t>Time</w:t>
      </w:r>
      <w:proofErr w:type="spellEnd"/>
      <w:r w:rsidRPr="00BC2DA1">
        <w:rPr>
          <w:rFonts w:ascii="Arial" w:hAnsi="Arial" w:cs="Arial"/>
        </w:rPr>
        <w:t xml:space="preserve"> </w:t>
      </w:r>
      <w:proofErr w:type="spellStart"/>
      <w:r w:rsidRPr="00BC2DA1">
        <w:rPr>
          <w:rFonts w:ascii="Arial" w:hAnsi="Arial" w:cs="Arial"/>
        </w:rPr>
        <w:t>Equivalent</w:t>
      </w:r>
      <w:proofErr w:type="spellEnd"/>
    </w:p>
    <w:p w:rsidR="00087A23" w:rsidRPr="00BC2DA1" w:rsidRDefault="00087A23" w:rsidP="00BC2DA1">
      <w:pPr>
        <w:jc w:val="both"/>
        <w:rPr>
          <w:rFonts w:ascii="Arial" w:hAnsi="Arial" w:cs="Arial"/>
        </w:rPr>
      </w:pPr>
      <w:r w:rsidRPr="00BC2DA1">
        <w:rPr>
          <w:rFonts w:ascii="Arial" w:hAnsi="Arial" w:cs="Arial"/>
        </w:rPr>
        <w:t>S</w:t>
      </w:r>
      <w:r w:rsidRPr="00BC2DA1">
        <w:rPr>
          <w:rFonts w:ascii="Arial" w:hAnsi="Arial" w:cs="Arial"/>
        </w:rPr>
        <w:tab/>
      </w:r>
      <w:r w:rsidRPr="00BC2DA1">
        <w:rPr>
          <w:rFonts w:ascii="Arial" w:hAnsi="Arial" w:cs="Arial"/>
        </w:rPr>
        <w:tab/>
      </w:r>
      <w:proofErr w:type="gramStart"/>
      <w:r w:rsidRPr="00BC2DA1">
        <w:rPr>
          <w:rFonts w:ascii="Arial" w:hAnsi="Arial" w:cs="Arial"/>
        </w:rPr>
        <w:t>Student</w:t>
      </w:r>
      <w:proofErr w:type="gramEnd"/>
    </w:p>
    <w:p w:rsidR="00087A23" w:rsidRPr="00BC2DA1" w:rsidRDefault="00087A23" w:rsidP="00BC2DA1">
      <w:pPr>
        <w:jc w:val="both"/>
        <w:rPr>
          <w:rFonts w:ascii="Arial" w:hAnsi="Arial" w:cs="Arial"/>
        </w:rPr>
      </w:pPr>
      <w:r w:rsidRPr="00BC2DA1">
        <w:rPr>
          <w:rFonts w:ascii="Arial" w:hAnsi="Arial" w:cs="Arial"/>
        </w:rPr>
        <w:t>TV</w:t>
      </w:r>
      <w:r w:rsidRPr="00BC2DA1">
        <w:rPr>
          <w:rFonts w:ascii="Arial" w:hAnsi="Arial" w:cs="Arial"/>
        </w:rPr>
        <w:tab/>
      </w:r>
      <w:r w:rsidRPr="00BC2DA1">
        <w:rPr>
          <w:rFonts w:ascii="Arial" w:hAnsi="Arial" w:cs="Arial"/>
        </w:rPr>
        <w:tab/>
        <w:t>Technik ve výzkumu</w:t>
      </w:r>
    </w:p>
    <w:p w:rsidR="00087A23" w:rsidRPr="00BC2DA1" w:rsidRDefault="00087A23" w:rsidP="00BC2DA1">
      <w:pPr>
        <w:jc w:val="both"/>
        <w:rPr>
          <w:rFonts w:ascii="Arial" w:hAnsi="Arial" w:cs="Arial"/>
        </w:rPr>
      </w:pPr>
      <w:r w:rsidRPr="00BC2DA1">
        <w:rPr>
          <w:rFonts w:ascii="Arial" w:hAnsi="Arial" w:cs="Arial"/>
        </w:rPr>
        <w:t>RZ</w:t>
      </w:r>
      <w:r w:rsidRPr="00BC2DA1">
        <w:rPr>
          <w:rFonts w:ascii="Arial" w:hAnsi="Arial" w:cs="Arial"/>
        </w:rPr>
        <w:tab/>
      </w:r>
      <w:r w:rsidRPr="00BC2DA1">
        <w:rPr>
          <w:rFonts w:ascii="Arial" w:hAnsi="Arial" w:cs="Arial"/>
        </w:rPr>
        <w:tab/>
        <w:t>Režijní zaměstnanec</w:t>
      </w:r>
    </w:p>
    <w:p w:rsidR="00087A23" w:rsidRPr="00BC2DA1" w:rsidRDefault="00087A23" w:rsidP="00BC2DA1">
      <w:pPr>
        <w:jc w:val="both"/>
        <w:rPr>
          <w:rFonts w:ascii="Arial" w:hAnsi="Arial" w:cs="Arial"/>
        </w:rPr>
      </w:pPr>
      <w:r w:rsidRPr="00BC2DA1">
        <w:rPr>
          <w:rFonts w:ascii="Arial" w:eastAsia="Times New Roman" w:hAnsi="Arial" w:cs="Arial"/>
          <w:bCs/>
          <w:color w:val="000000"/>
          <w:lang w:eastAsia="cs-CZ"/>
        </w:rPr>
        <w:t>VV</w:t>
      </w:r>
      <w:r w:rsidRPr="00BC2DA1">
        <w:rPr>
          <w:rFonts w:ascii="Arial" w:eastAsia="Times New Roman" w:hAnsi="Arial" w:cs="Arial"/>
          <w:bCs/>
          <w:color w:val="000000"/>
          <w:lang w:eastAsia="cs-CZ"/>
        </w:rPr>
        <w:tab/>
      </w:r>
      <w:r w:rsidRPr="00BC2DA1">
        <w:rPr>
          <w:rFonts w:ascii="Arial" w:eastAsia="Times New Roman" w:hAnsi="Arial" w:cs="Arial"/>
          <w:bCs/>
          <w:color w:val="000000"/>
          <w:lang w:eastAsia="cs-CZ"/>
        </w:rPr>
        <w:tab/>
        <w:t>V</w:t>
      </w:r>
      <w:r w:rsidRPr="00BC2DA1">
        <w:rPr>
          <w:rFonts w:ascii="Arial" w:hAnsi="Arial" w:cs="Arial"/>
        </w:rPr>
        <w:t>ědecko-výzkumný pracovník</w:t>
      </w:r>
    </w:p>
    <w:p w:rsidR="00BC2DA1" w:rsidRPr="00BC2DA1" w:rsidRDefault="00BC2DA1" w:rsidP="00BC2DA1">
      <w:pPr>
        <w:jc w:val="both"/>
        <w:rPr>
          <w:rFonts w:ascii="Arial" w:hAnsi="Arial" w:cs="Arial"/>
        </w:rPr>
      </w:pPr>
      <w:r w:rsidRPr="00BC2DA1">
        <w:rPr>
          <w:rFonts w:ascii="Arial" w:hAnsi="Arial" w:cs="Arial"/>
        </w:rPr>
        <w:t>VO</w:t>
      </w:r>
      <w:r w:rsidRPr="00BC2DA1">
        <w:rPr>
          <w:rFonts w:ascii="Arial" w:hAnsi="Arial" w:cs="Arial"/>
        </w:rPr>
        <w:tab/>
      </w:r>
      <w:r w:rsidRPr="00BC2DA1">
        <w:rPr>
          <w:rFonts w:ascii="Arial" w:hAnsi="Arial" w:cs="Arial"/>
        </w:rPr>
        <w:tab/>
        <w:t>Výzkumná organizace</w:t>
      </w:r>
    </w:p>
    <w:p w:rsidR="00087A23" w:rsidRPr="00BC2DA1" w:rsidRDefault="00087A23" w:rsidP="00BC2DA1">
      <w:pPr>
        <w:jc w:val="both"/>
        <w:rPr>
          <w:rFonts w:ascii="Arial" w:hAnsi="Arial" w:cs="Arial"/>
        </w:rPr>
      </w:pPr>
      <w:r w:rsidRPr="00BC2DA1">
        <w:rPr>
          <w:rFonts w:ascii="Arial" w:hAnsi="Arial" w:cs="Arial"/>
        </w:rPr>
        <w:t>VZ</w:t>
      </w:r>
      <w:r w:rsidRPr="00BC2DA1">
        <w:rPr>
          <w:rFonts w:ascii="Arial" w:hAnsi="Arial" w:cs="Arial"/>
        </w:rPr>
        <w:tab/>
      </w:r>
      <w:r w:rsidRPr="00BC2DA1">
        <w:rPr>
          <w:rFonts w:ascii="Arial" w:hAnsi="Arial" w:cs="Arial"/>
        </w:rPr>
        <w:tab/>
        <w:t>Výzkumný záměr</w:t>
      </w:r>
    </w:p>
    <w:p w:rsidR="00087A23" w:rsidRPr="00BC2DA1" w:rsidRDefault="00087A23" w:rsidP="00BC2DA1">
      <w:pPr>
        <w:jc w:val="both"/>
        <w:rPr>
          <w:rFonts w:ascii="Arial" w:hAnsi="Arial" w:cs="Arial"/>
        </w:rPr>
      </w:pPr>
    </w:p>
    <w:p w:rsidR="00AF3596" w:rsidRPr="00BC2DA1" w:rsidRDefault="00AF3596" w:rsidP="00BC2DA1">
      <w:pPr>
        <w:jc w:val="both"/>
        <w:rPr>
          <w:rFonts w:ascii="Arial" w:hAnsi="Arial" w:cs="Arial"/>
        </w:rPr>
      </w:pPr>
    </w:p>
    <w:sectPr w:rsidR="00AF3596" w:rsidRPr="00BC2DA1" w:rsidSect="00BC2DA1">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6B" w:rsidRDefault="00D8136B" w:rsidP="00943EE7">
      <w:pPr>
        <w:spacing w:after="0" w:line="240" w:lineRule="auto"/>
      </w:pPr>
      <w:r>
        <w:separator/>
      </w:r>
    </w:p>
  </w:endnote>
  <w:endnote w:type="continuationSeparator" w:id="0">
    <w:p w:rsidR="00D8136B" w:rsidRDefault="00D8136B" w:rsidP="0094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100264"/>
      <w:docPartObj>
        <w:docPartGallery w:val="Page Numbers (Bottom of Page)"/>
        <w:docPartUnique/>
      </w:docPartObj>
    </w:sdtPr>
    <w:sdtEndPr/>
    <w:sdtContent>
      <w:p w:rsidR="007C7E5E" w:rsidRDefault="00A4097B">
        <w:pPr>
          <w:pStyle w:val="Zpat"/>
          <w:jc w:val="center"/>
        </w:pPr>
        <w:r>
          <w:fldChar w:fldCharType="begin"/>
        </w:r>
        <w:r>
          <w:instrText>PAGE   \* MERGEFORMAT</w:instrText>
        </w:r>
        <w:r>
          <w:fldChar w:fldCharType="separate"/>
        </w:r>
        <w:r w:rsidR="00046A61">
          <w:rPr>
            <w:noProof/>
          </w:rPr>
          <w:t>2</w:t>
        </w:r>
        <w:r>
          <w:rPr>
            <w:noProof/>
          </w:rPr>
          <w:fldChar w:fldCharType="end"/>
        </w:r>
      </w:p>
    </w:sdtContent>
  </w:sdt>
  <w:p w:rsidR="007C7E5E" w:rsidRDefault="007C7E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6B" w:rsidRDefault="00D8136B" w:rsidP="00943EE7">
      <w:pPr>
        <w:spacing w:after="0" w:line="240" w:lineRule="auto"/>
      </w:pPr>
      <w:r>
        <w:separator/>
      </w:r>
    </w:p>
  </w:footnote>
  <w:footnote w:type="continuationSeparator" w:id="0">
    <w:p w:rsidR="00D8136B" w:rsidRDefault="00D8136B" w:rsidP="00943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A1" w:rsidRPr="00DD4881" w:rsidRDefault="00CC1A4A" w:rsidP="00BC2DA1">
    <w:pPr>
      <w:jc w:val="right"/>
      <w:rPr>
        <w:rFonts w:ascii="Arial" w:hAnsi="Arial" w:cs="Arial"/>
      </w:rPr>
    </w:pPr>
    <w:r>
      <w:rPr>
        <w:rFonts w:ascii="Arial" w:hAnsi="Arial" w:cs="Arial"/>
      </w:rPr>
      <w:t>Č</w:t>
    </w:r>
    <w:r w:rsidR="00BC2DA1" w:rsidRPr="00DD4881">
      <w:rPr>
        <w:rFonts w:ascii="Arial" w:hAnsi="Arial" w:cs="Arial"/>
      </w:rPr>
      <w:t>j. 34245/2017-MZE-14151</w:t>
    </w:r>
  </w:p>
  <w:p w:rsidR="00B23AEB" w:rsidRPr="00BC2DA1" w:rsidRDefault="00B23AEB" w:rsidP="00BC2D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A1" w:rsidRPr="00DD4881" w:rsidRDefault="00BC2DA1" w:rsidP="00BC2DA1">
    <w:pPr>
      <w:jc w:val="right"/>
      <w:rPr>
        <w:rFonts w:ascii="Arial" w:hAnsi="Arial" w:cs="Arial"/>
      </w:rPr>
    </w:pPr>
    <w:r w:rsidRPr="00DD4881">
      <w:rPr>
        <w:rFonts w:ascii="Arial" w:hAnsi="Arial" w:cs="Arial"/>
      </w:rPr>
      <w:t>Čj. 34245/2017-MZE-14151</w:t>
    </w:r>
  </w:p>
  <w:p w:rsidR="00BC2DA1" w:rsidRDefault="00BC2DA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C17"/>
    <w:multiLevelType w:val="hybridMultilevel"/>
    <w:tmpl w:val="4484D0AA"/>
    <w:lvl w:ilvl="0" w:tplc="217C0D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1570F5"/>
    <w:multiLevelType w:val="hybridMultilevel"/>
    <w:tmpl w:val="348AE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75348B"/>
    <w:multiLevelType w:val="hybridMultilevel"/>
    <w:tmpl w:val="35569D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061360"/>
    <w:multiLevelType w:val="hybridMultilevel"/>
    <w:tmpl w:val="E5548766"/>
    <w:lvl w:ilvl="0" w:tplc="04050001">
      <w:start w:val="1"/>
      <w:numFmt w:val="bullet"/>
      <w:lvlText w:val=""/>
      <w:lvlJc w:val="left"/>
      <w:pPr>
        <w:ind w:left="3555" w:hanging="360"/>
      </w:pPr>
      <w:rPr>
        <w:rFonts w:ascii="Symbol" w:hAnsi="Symbol"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4">
    <w:nsid w:val="1CDB3600"/>
    <w:multiLevelType w:val="hybridMultilevel"/>
    <w:tmpl w:val="8EC6B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877E0D"/>
    <w:multiLevelType w:val="hybridMultilevel"/>
    <w:tmpl w:val="AF60A730"/>
    <w:lvl w:ilvl="0" w:tplc="041CE35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535A27"/>
    <w:multiLevelType w:val="hybridMultilevel"/>
    <w:tmpl w:val="6B424820"/>
    <w:lvl w:ilvl="0" w:tplc="B09CBBE0">
      <w:numFmt w:val="bullet"/>
      <w:lvlText w:val="-"/>
      <w:lvlJc w:val="left"/>
      <w:pPr>
        <w:ind w:left="720" w:hanging="360"/>
      </w:pPr>
      <w:rPr>
        <w:rFonts w:ascii="Arial" w:eastAsiaTheme="minorHAnsi" w:hAnsi="Arial" w:cs="Arial" w:hint="default"/>
      </w:rPr>
    </w:lvl>
    <w:lvl w:ilvl="1" w:tplc="40E85E80">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A82675"/>
    <w:multiLevelType w:val="hybridMultilevel"/>
    <w:tmpl w:val="07EE9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16618E"/>
    <w:multiLevelType w:val="hybridMultilevel"/>
    <w:tmpl w:val="B09AB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D0E09A1"/>
    <w:multiLevelType w:val="hybridMultilevel"/>
    <w:tmpl w:val="203E3A5C"/>
    <w:lvl w:ilvl="0" w:tplc="B09CBBE0">
      <w:start w:val="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2113B99"/>
    <w:multiLevelType w:val="hybridMultilevel"/>
    <w:tmpl w:val="379014CA"/>
    <w:lvl w:ilvl="0" w:tplc="D2C69002">
      <w:numFmt w:val="bullet"/>
      <w:lvlText w:val="–"/>
      <w:lvlJc w:val="left"/>
      <w:pPr>
        <w:ind w:left="945" w:hanging="58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28D5670"/>
    <w:multiLevelType w:val="hybridMultilevel"/>
    <w:tmpl w:val="99F6E7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CA0300"/>
    <w:multiLevelType w:val="hybridMultilevel"/>
    <w:tmpl w:val="8AB84D5A"/>
    <w:lvl w:ilvl="0" w:tplc="B09CBB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60543FF"/>
    <w:multiLevelType w:val="hybridMultilevel"/>
    <w:tmpl w:val="0E124910"/>
    <w:lvl w:ilvl="0" w:tplc="87262D1C">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AA11150"/>
    <w:multiLevelType w:val="hybridMultilevel"/>
    <w:tmpl w:val="D2187E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D67CED"/>
    <w:multiLevelType w:val="hybridMultilevel"/>
    <w:tmpl w:val="C2D60596"/>
    <w:lvl w:ilvl="0" w:tplc="FDD0D8D4">
      <w:start w:val="1"/>
      <w:numFmt w:val="lowerLetter"/>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BEB6669"/>
    <w:multiLevelType w:val="hybridMultilevel"/>
    <w:tmpl w:val="0AF26B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70C50A81"/>
    <w:multiLevelType w:val="hybridMultilevel"/>
    <w:tmpl w:val="419451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748731D0"/>
    <w:multiLevelType w:val="hybridMultilevel"/>
    <w:tmpl w:val="1FBAA7B0"/>
    <w:lvl w:ilvl="0" w:tplc="B09CBB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7C80E0C"/>
    <w:multiLevelType w:val="hybridMultilevel"/>
    <w:tmpl w:val="D07EE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9"/>
  </w:num>
  <w:num w:numId="4">
    <w:abstractNumId w:val="13"/>
  </w:num>
  <w:num w:numId="5">
    <w:abstractNumId w:val="6"/>
  </w:num>
  <w:num w:numId="6">
    <w:abstractNumId w:val="9"/>
  </w:num>
  <w:num w:numId="7">
    <w:abstractNumId w:val="12"/>
  </w:num>
  <w:num w:numId="8">
    <w:abstractNumId w:val="10"/>
  </w:num>
  <w:num w:numId="9">
    <w:abstractNumId w:val="8"/>
  </w:num>
  <w:num w:numId="10">
    <w:abstractNumId w:val="1"/>
  </w:num>
  <w:num w:numId="11">
    <w:abstractNumId w:val="3"/>
  </w:num>
  <w:num w:numId="12">
    <w:abstractNumId w:val="0"/>
  </w:num>
  <w:num w:numId="13">
    <w:abstractNumId w:val="11"/>
  </w:num>
  <w:num w:numId="14">
    <w:abstractNumId w:val="4"/>
  </w:num>
  <w:num w:numId="15">
    <w:abstractNumId w:val="2"/>
  </w:num>
  <w:num w:numId="16">
    <w:abstractNumId w:val="14"/>
  </w:num>
  <w:num w:numId="17">
    <w:abstractNumId w:val="15"/>
  </w:num>
  <w:num w:numId="18">
    <w:abstractNumId w:val="7"/>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35"/>
    <w:rsid w:val="0000313E"/>
    <w:rsid w:val="00016035"/>
    <w:rsid w:val="0002259A"/>
    <w:rsid w:val="0003645C"/>
    <w:rsid w:val="000443A9"/>
    <w:rsid w:val="00045B90"/>
    <w:rsid w:val="00046354"/>
    <w:rsid w:val="00046697"/>
    <w:rsid w:val="00046A61"/>
    <w:rsid w:val="0005747B"/>
    <w:rsid w:val="00062C53"/>
    <w:rsid w:val="00070510"/>
    <w:rsid w:val="000721D3"/>
    <w:rsid w:val="00074AA7"/>
    <w:rsid w:val="00076F5B"/>
    <w:rsid w:val="000843F9"/>
    <w:rsid w:val="0008651D"/>
    <w:rsid w:val="00087A23"/>
    <w:rsid w:val="00090023"/>
    <w:rsid w:val="00090824"/>
    <w:rsid w:val="000A5E11"/>
    <w:rsid w:val="000A6195"/>
    <w:rsid w:val="000B1B71"/>
    <w:rsid w:val="000C77A6"/>
    <w:rsid w:val="000D03CF"/>
    <w:rsid w:val="000D5A14"/>
    <w:rsid w:val="000D68DE"/>
    <w:rsid w:val="000D7921"/>
    <w:rsid w:val="000F1302"/>
    <w:rsid w:val="000F2C2F"/>
    <w:rsid w:val="000F5C9A"/>
    <w:rsid w:val="00104066"/>
    <w:rsid w:val="0011271B"/>
    <w:rsid w:val="0012091B"/>
    <w:rsid w:val="00137469"/>
    <w:rsid w:val="0014656D"/>
    <w:rsid w:val="00153C97"/>
    <w:rsid w:val="00155362"/>
    <w:rsid w:val="00160E6E"/>
    <w:rsid w:val="001721C9"/>
    <w:rsid w:val="00175E0A"/>
    <w:rsid w:val="00176073"/>
    <w:rsid w:val="00182A26"/>
    <w:rsid w:val="00186E16"/>
    <w:rsid w:val="001A3798"/>
    <w:rsid w:val="001B341F"/>
    <w:rsid w:val="001C0796"/>
    <w:rsid w:val="001C38BC"/>
    <w:rsid w:val="001C71B2"/>
    <w:rsid w:val="001D6FED"/>
    <w:rsid w:val="001E304E"/>
    <w:rsid w:val="001F1F6C"/>
    <w:rsid w:val="001F7BCE"/>
    <w:rsid w:val="001F7FF0"/>
    <w:rsid w:val="00210FE6"/>
    <w:rsid w:val="00214A08"/>
    <w:rsid w:val="002226FE"/>
    <w:rsid w:val="00227DA2"/>
    <w:rsid w:val="00232A95"/>
    <w:rsid w:val="00245C88"/>
    <w:rsid w:val="00247D4F"/>
    <w:rsid w:val="00267DF2"/>
    <w:rsid w:val="00290D91"/>
    <w:rsid w:val="00293671"/>
    <w:rsid w:val="00297734"/>
    <w:rsid w:val="002A0443"/>
    <w:rsid w:val="002A40B6"/>
    <w:rsid w:val="002A5952"/>
    <w:rsid w:val="002B40B2"/>
    <w:rsid w:val="002B5EED"/>
    <w:rsid w:val="002E7CD5"/>
    <w:rsid w:val="002F69E0"/>
    <w:rsid w:val="00302F7E"/>
    <w:rsid w:val="00307874"/>
    <w:rsid w:val="0031726F"/>
    <w:rsid w:val="003174D9"/>
    <w:rsid w:val="0034416F"/>
    <w:rsid w:val="0035702E"/>
    <w:rsid w:val="00361794"/>
    <w:rsid w:val="00364B2E"/>
    <w:rsid w:val="003734BC"/>
    <w:rsid w:val="0037376F"/>
    <w:rsid w:val="0037728F"/>
    <w:rsid w:val="00380799"/>
    <w:rsid w:val="003819EA"/>
    <w:rsid w:val="003828C5"/>
    <w:rsid w:val="00391BF7"/>
    <w:rsid w:val="00391D8A"/>
    <w:rsid w:val="00396860"/>
    <w:rsid w:val="003A6106"/>
    <w:rsid w:val="003B279E"/>
    <w:rsid w:val="003B2A63"/>
    <w:rsid w:val="003E45CC"/>
    <w:rsid w:val="003E704D"/>
    <w:rsid w:val="003F21B1"/>
    <w:rsid w:val="003F52EA"/>
    <w:rsid w:val="004062F8"/>
    <w:rsid w:val="00411935"/>
    <w:rsid w:val="00414D05"/>
    <w:rsid w:val="00423AF3"/>
    <w:rsid w:val="00451A09"/>
    <w:rsid w:val="0046302D"/>
    <w:rsid w:val="004652E7"/>
    <w:rsid w:val="00465F7F"/>
    <w:rsid w:val="00467E35"/>
    <w:rsid w:val="00472A4C"/>
    <w:rsid w:val="0048077F"/>
    <w:rsid w:val="00483D93"/>
    <w:rsid w:val="00486842"/>
    <w:rsid w:val="0048751A"/>
    <w:rsid w:val="004927A8"/>
    <w:rsid w:val="00495481"/>
    <w:rsid w:val="004B74E1"/>
    <w:rsid w:val="004B7C40"/>
    <w:rsid w:val="004D3D4D"/>
    <w:rsid w:val="004D7791"/>
    <w:rsid w:val="004E008C"/>
    <w:rsid w:val="004E0FDC"/>
    <w:rsid w:val="004E482B"/>
    <w:rsid w:val="004F5B9C"/>
    <w:rsid w:val="00517813"/>
    <w:rsid w:val="00521658"/>
    <w:rsid w:val="00527B60"/>
    <w:rsid w:val="0053067B"/>
    <w:rsid w:val="00533B29"/>
    <w:rsid w:val="00533C34"/>
    <w:rsid w:val="005371FE"/>
    <w:rsid w:val="00551B56"/>
    <w:rsid w:val="005552F8"/>
    <w:rsid w:val="005557EE"/>
    <w:rsid w:val="00563B7F"/>
    <w:rsid w:val="00574F1E"/>
    <w:rsid w:val="00575090"/>
    <w:rsid w:val="00585138"/>
    <w:rsid w:val="00586BD2"/>
    <w:rsid w:val="00595EA0"/>
    <w:rsid w:val="005A161A"/>
    <w:rsid w:val="005A47E0"/>
    <w:rsid w:val="005B0F3D"/>
    <w:rsid w:val="005B5DE7"/>
    <w:rsid w:val="005E4CF1"/>
    <w:rsid w:val="005E52E5"/>
    <w:rsid w:val="006116BE"/>
    <w:rsid w:val="006504CD"/>
    <w:rsid w:val="00651AC2"/>
    <w:rsid w:val="00651CC5"/>
    <w:rsid w:val="0065635E"/>
    <w:rsid w:val="00674ABD"/>
    <w:rsid w:val="0068051F"/>
    <w:rsid w:val="00680540"/>
    <w:rsid w:val="006A37EA"/>
    <w:rsid w:val="006C4C2A"/>
    <w:rsid w:val="006D20AB"/>
    <w:rsid w:val="007206D0"/>
    <w:rsid w:val="0072070B"/>
    <w:rsid w:val="007260FC"/>
    <w:rsid w:val="00734B17"/>
    <w:rsid w:val="0074389C"/>
    <w:rsid w:val="00746D18"/>
    <w:rsid w:val="0075093B"/>
    <w:rsid w:val="0077789B"/>
    <w:rsid w:val="00782D22"/>
    <w:rsid w:val="00791C86"/>
    <w:rsid w:val="00794DEC"/>
    <w:rsid w:val="007A107B"/>
    <w:rsid w:val="007A223E"/>
    <w:rsid w:val="007C3BA6"/>
    <w:rsid w:val="007C7E5E"/>
    <w:rsid w:val="007E666C"/>
    <w:rsid w:val="007F078D"/>
    <w:rsid w:val="00800331"/>
    <w:rsid w:val="00810CF1"/>
    <w:rsid w:val="00811159"/>
    <w:rsid w:val="0081430F"/>
    <w:rsid w:val="008156F3"/>
    <w:rsid w:val="0082182D"/>
    <w:rsid w:val="00826E85"/>
    <w:rsid w:val="0083255C"/>
    <w:rsid w:val="00832DCD"/>
    <w:rsid w:val="00846025"/>
    <w:rsid w:val="00852477"/>
    <w:rsid w:val="00856BC7"/>
    <w:rsid w:val="00874952"/>
    <w:rsid w:val="008753B6"/>
    <w:rsid w:val="00896069"/>
    <w:rsid w:val="008960CF"/>
    <w:rsid w:val="00897A70"/>
    <w:rsid w:val="008A24B2"/>
    <w:rsid w:val="008B25C4"/>
    <w:rsid w:val="008B6DAD"/>
    <w:rsid w:val="008C0EB6"/>
    <w:rsid w:val="008C5308"/>
    <w:rsid w:val="008D736B"/>
    <w:rsid w:val="00911EF0"/>
    <w:rsid w:val="00914095"/>
    <w:rsid w:val="00931F9C"/>
    <w:rsid w:val="00932F2D"/>
    <w:rsid w:val="009355D6"/>
    <w:rsid w:val="00943EE7"/>
    <w:rsid w:val="009611AB"/>
    <w:rsid w:val="00961D06"/>
    <w:rsid w:val="0098153E"/>
    <w:rsid w:val="00985B84"/>
    <w:rsid w:val="0099152E"/>
    <w:rsid w:val="00992DDC"/>
    <w:rsid w:val="009A4518"/>
    <w:rsid w:val="009B27FB"/>
    <w:rsid w:val="009B6F68"/>
    <w:rsid w:val="009D14DB"/>
    <w:rsid w:val="009F0342"/>
    <w:rsid w:val="009F4CE6"/>
    <w:rsid w:val="00A12959"/>
    <w:rsid w:val="00A14DD0"/>
    <w:rsid w:val="00A1592C"/>
    <w:rsid w:val="00A22DCC"/>
    <w:rsid w:val="00A24B9C"/>
    <w:rsid w:val="00A37565"/>
    <w:rsid w:val="00A40196"/>
    <w:rsid w:val="00A4097B"/>
    <w:rsid w:val="00A56EE1"/>
    <w:rsid w:val="00A62DDB"/>
    <w:rsid w:val="00A72D3C"/>
    <w:rsid w:val="00A72D76"/>
    <w:rsid w:val="00A76748"/>
    <w:rsid w:val="00A829CF"/>
    <w:rsid w:val="00A91866"/>
    <w:rsid w:val="00A91DBD"/>
    <w:rsid w:val="00AA3E83"/>
    <w:rsid w:val="00AA7589"/>
    <w:rsid w:val="00AB29C8"/>
    <w:rsid w:val="00AB302D"/>
    <w:rsid w:val="00AC0185"/>
    <w:rsid w:val="00AC350E"/>
    <w:rsid w:val="00AD1C69"/>
    <w:rsid w:val="00AD49E0"/>
    <w:rsid w:val="00AD748F"/>
    <w:rsid w:val="00AF0E3D"/>
    <w:rsid w:val="00AF3596"/>
    <w:rsid w:val="00B15026"/>
    <w:rsid w:val="00B21D4A"/>
    <w:rsid w:val="00B23AEB"/>
    <w:rsid w:val="00B321F6"/>
    <w:rsid w:val="00B34BC4"/>
    <w:rsid w:val="00B379B8"/>
    <w:rsid w:val="00B44994"/>
    <w:rsid w:val="00B5119D"/>
    <w:rsid w:val="00B70341"/>
    <w:rsid w:val="00B7106C"/>
    <w:rsid w:val="00B7140E"/>
    <w:rsid w:val="00B71646"/>
    <w:rsid w:val="00B81D2C"/>
    <w:rsid w:val="00B82570"/>
    <w:rsid w:val="00B90AED"/>
    <w:rsid w:val="00BA1A96"/>
    <w:rsid w:val="00BB2ACE"/>
    <w:rsid w:val="00BB7D44"/>
    <w:rsid w:val="00BC2DA1"/>
    <w:rsid w:val="00BD79A3"/>
    <w:rsid w:val="00BE5814"/>
    <w:rsid w:val="00BF2125"/>
    <w:rsid w:val="00C017F8"/>
    <w:rsid w:val="00C03E99"/>
    <w:rsid w:val="00C2310F"/>
    <w:rsid w:val="00C32968"/>
    <w:rsid w:val="00C40275"/>
    <w:rsid w:val="00C41BDA"/>
    <w:rsid w:val="00C45698"/>
    <w:rsid w:val="00C604DF"/>
    <w:rsid w:val="00C60DEC"/>
    <w:rsid w:val="00C62176"/>
    <w:rsid w:val="00C704C7"/>
    <w:rsid w:val="00C764EB"/>
    <w:rsid w:val="00C846AD"/>
    <w:rsid w:val="00C85CA0"/>
    <w:rsid w:val="00C9068D"/>
    <w:rsid w:val="00C97FAD"/>
    <w:rsid w:val="00CB7784"/>
    <w:rsid w:val="00CC1A4A"/>
    <w:rsid w:val="00CC5C7D"/>
    <w:rsid w:val="00CD345C"/>
    <w:rsid w:val="00CF29B5"/>
    <w:rsid w:val="00D055D1"/>
    <w:rsid w:val="00D11CFD"/>
    <w:rsid w:val="00D13030"/>
    <w:rsid w:val="00D2276F"/>
    <w:rsid w:val="00D240A4"/>
    <w:rsid w:val="00D25B3B"/>
    <w:rsid w:val="00D3109C"/>
    <w:rsid w:val="00D32A9A"/>
    <w:rsid w:val="00D34611"/>
    <w:rsid w:val="00D34FD9"/>
    <w:rsid w:val="00D35A10"/>
    <w:rsid w:val="00D41976"/>
    <w:rsid w:val="00D41A98"/>
    <w:rsid w:val="00D50B34"/>
    <w:rsid w:val="00D52EA5"/>
    <w:rsid w:val="00D57E5E"/>
    <w:rsid w:val="00D61D1D"/>
    <w:rsid w:val="00D7141C"/>
    <w:rsid w:val="00D768F7"/>
    <w:rsid w:val="00D8136B"/>
    <w:rsid w:val="00D84222"/>
    <w:rsid w:val="00D844A0"/>
    <w:rsid w:val="00D87C7F"/>
    <w:rsid w:val="00D90ACC"/>
    <w:rsid w:val="00D95B7F"/>
    <w:rsid w:val="00DA2D59"/>
    <w:rsid w:val="00DB70BA"/>
    <w:rsid w:val="00DB71CE"/>
    <w:rsid w:val="00DC69BA"/>
    <w:rsid w:val="00DD15D2"/>
    <w:rsid w:val="00DE220A"/>
    <w:rsid w:val="00DE44F7"/>
    <w:rsid w:val="00DF0EAB"/>
    <w:rsid w:val="00DF771E"/>
    <w:rsid w:val="00E03CD9"/>
    <w:rsid w:val="00E05BF6"/>
    <w:rsid w:val="00E078CB"/>
    <w:rsid w:val="00E159B0"/>
    <w:rsid w:val="00E23B3D"/>
    <w:rsid w:val="00E45188"/>
    <w:rsid w:val="00E53571"/>
    <w:rsid w:val="00E56F51"/>
    <w:rsid w:val="00E65EF1"/>
    <w:rsid w:val="00E74852"/>
    <w:rsid w:val="00E7517F"/>
    <w:rsid w:val="00E80A4F"/>
    <w:rsid w:val="00E96C2D"/>
    <w:rsid w:val="00EB3AEC"/>
    <w:rsid w:val="00EB4A65"/>
    <w:rsid w:val="00EB55F0"/>
    <w:rsid w:val="00EC028B"/>
    <w:rsid w:val="00EC6E73"/>
    <w:rsid w:val="00ED330D"/>
    <w:rsid w:val="00ED72A4"/>
    <w:rsid w:val="00EE0BB4"/>
    <w:rsid w:val="00EE1C3F"/>
    <w:rsid w:val="00EF20B2"/>
    <w:rsid w:val="00F07FA4"/>
    <w:rsid w:val="00F155A3"/>
    <w:rsid w:val="00F33FE2"/>
    <w:rsid w:val="00F34092"/>
    <w:rsid w:val="00F5260B"/>
    <w:rsid w:val="00F63FCD"/>
    <w:rsid w:val="00F6635E"/>
    <w:rsid w:val="00F665DB"/>
    <w:rsid w:val="00F775BF"/>
    <w:rsid w:val="00F8365E"/>
    <w:rsid w:val="00F97A2A"/>
    <w:rsid w:val="00FB24E1"/>
    <w:rsid w:val="00FB6126"/>
    <w:rsid w:val="00FD0ABE"/>
    <w:rsid w:val="00FD1E7F"/>
    <w:rsid w:val="00FD5998"/>
    <w:rsid w:val="00FD7222"/>
    <w:rsid w:val="00FD75FE"/>
    <w:rsid w:val="00FE4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60CF"/>
  </w:style>
  <w:style w:type="paragraph" w:styleId="Nadpis1">
    <w:name w:val="heading 1"/>
    <w:basedOn w:val="Normln"/>
    <w:next w:val="Normln"/>
    <w:link w:val="Nadpis1Char"/>
    <w:uiPriority w:val="9"/>
    <w:qFormat/>
    <w:rsid w:val="0065635E"/>
    <w:pPr>
      <w:keepNext/>
      <w:spacing w:before="240" w:after="60" w:line="259" w:lineRule="auto"/>
      <w:outlineLvl w:val="0"/>
    </w:pPr>
    <w:rPr>
      <w:rFonts w:ascii="Arial" w:eastAsia="Times New Roman" w:hAnsi="Arial" w:cs="Times New Roman"/>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59B0"/>
    <w:pPr>
      <w:ind w:left="720"/>
      <w:contextualSpacing/>
    </w:pPr>
  </w:style>
  <w:style w:type="paragraph" w:styleId="Textbubliny">
    <w:name w:val="Balloon Text"/>
    <w:basedOn w:val="Normln"/>
    <w:link w:val="TextbublinyChar"/>
    <w:uiPriority w:val="99"/>
    <w:semiHidden/>
    <w:unhideWhenUsed/>
    <w:rsid w:val="00595E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5EA0"/>
    <w:rPr>
      <w:rFonts w:ascii="Tahoma" w:hAnsi="Tahoma" w:cs="Tahoma"/>
      <w:sz w:val="16"/>
      <w:szCs w:val="16"/>
    </w:rPr>
  </w:style>
  <w:style w:type="paragraph" w:styleId="Zhlav">
    <w:name w:val="header"/>
    <w:basedOn w:val="Normln"/>
    <w:link w:val="ZhlavChar"/>
    <w:uiPriority w:val="99"/>
    <w:unhideWhenUsed/>
    <w:rsid w:val="00943E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EE7"/>
  </w:style>
  <w:style w:type="paragraph" w:styleId="Zpat">
    <w:name w:val="footer"/>
    <w:basedOn w:val="Normln"/>
    <w:link w:val="ZpatChar"/>
    <w:uiPriority w:val="99"/>
    <w:unhideWhenUsed/>
    <w:rsid w:val="00943EE7"/>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EE7"/>
  </w:style>
  <w:style w:type="character" w:styleId="Odkaznakoment">
    <w:name w:val="annotation reference"/>
    <w:basedOn w:val="Standardnpsmoodstavce"/>
    <w:uiPriority w:val="99"/>
    <w:semiHidden/>
    <w:unhideWhenUsed/>
    <w:rsid w:val="00EB4A65"/>
    <w:rPr>
      <w:sz w:val="16"/>
      <w:szCs w:val="16"/>
    </w:rPr>
  </w:style>
  <w:style w:type="paragraph" w:styleId="Textkomente">
    <w:name w:val="annotation text"/>
    <w:basedOn w:val="Normln"/>
    <w:link w:val="TextkomenteChar"/>
    <w:uiPriority w:val="99"/>
    <w:semiHidden/>
    <w:unhideWhenUsed/>
    <w:rsid w:val="00EB4A65"/>
    <w:pPr>
      <w:spacing w:line="240" w:lineRule="auto"/>
    </w:pPr>
    <w:rPr>
      <w:sz w:val="20"/>
      <w:szCs w:val="20"/>
    </w:rPr>
  </w:style>
  <w:style w:type="character" w:customStyle="1" w:styleId="TextkomenteChar">
    <w:name w:val="Text komentáře Char"/>
    <w:basedOn w:val="Standardnpsmoodstavce"/>
    <w:link w:val="Textkomente"/>
    <w:uiPriority w:val="99"/>
    <w:semiHidden/>
    <w:rsid w:val="00EB4A65"/>
    <w:rPr>
      <w:sz w:val="20"/>
      <w:szCs w:val="20"/>
    </w:rPr>
  </w:style>
  <w:style w:type="paragraph" w:styleId="Pedmtkomente">
    <w:name w:val="annotation subject"/>
    <w:basedOn w:val="Textkomente"/>
    <w:next w:val="Textkomente"/>
    <w:link w:val="PedmtkomenteChar"/>
    <w:uiPriority w:val="99"/>
    <w:semiHidden/>
    <w:unhideWhenUsed/>
    <w:rsid w:val="00EB4A65"/>
    <w:rPr>
      <w:b/>
      <w:bCs/>
    </w:rPr>
  </w:style>
  <w:style w:type="character" w:customStyle="1" w:styleId="PedmtkomenteChar">
    <w:name w:val="Předmět komentáře Char"/>
    <w:basedOn w:val="TextkomenteChar"/>
    <w:link w:val="Pedmtkomente"/>
    <w:uiPriority w:val="99"/>
    <w:semiHidden/>
    <w:rsid w:val="00EB4A65"/>
    <w:rPr>
      <w:b/>
      <w:bCs/>
      <w:sz w:val="20"/>
      <w:szCs w:val="20"/>
    </w:rPr>
  </w:style>
  <w:style w:type="paragraph" w:customStyle="1" w:styleId="Default">
    <w:name w:val="Default"/>
    <w:rsid w:val="00FD75FE"/>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Bezmezer">
    <w:name w:val="No Spacing"/>
    <w:uiPriority w:val="1"/>
    <w:qFormat/>
    <w:rsid w:val="00BA1A96"/>
    <w:pPr>
      <w:spacing w:after="0" w:line="240" w:lineRule="auto"/>
    </w:pPr>
    <w:rPr>
      <w:rFonts w:ascii="Arial" w:eastAsia="Calibri" w:hAnsi="Arial" w:cs="Times New Roman"/>
    </w:rPr>
  </w:style>
  <w:style w:type="character" w:customStyle="1" w:styleId="Nadpis1Char">
    <w:name w:val="Nadpis 1 Char"/>
    <w:basedOn w:val="Standardnpsmoodstavce"/>
    <w:link w:val="Nadpis1"/>
    <w:uiPriority w:val="9"/>
    <w:rsid w:val="0065635E"/>
    <w:rPr>
      <w:rFonts w:ascii="Arial" w:eastAsia="Times New Roman" w:hAnsi="Arial" w:cs="Times New Roman"/>
      <w:b/>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60CF"/>
  </w:style>
  <w:style w:type="paragraph" w:styleId="Nadpis1">
    <w:name w:val="heading 1"/>
    <w:basedOn w:val="Normln"/>
    <w:next w:val="Normln"/>
    <w:link w:val="Nadpis1Char"/>
    <w:uiPriority w:val="9"/>
    <w:qFormat/>
    <w:rsid w:val="0065635E"/>
    <w:pPr>
      <w:keepNext/>
      <w:spacing w:before="240" w:after="60" w:line="259" w:lineRule="auto"/>
      <w:outlineLvl w:val="0"/>
    </w:pPr>
    <w:rPr>
      <w:rFonts w:ascii="Arial" w:eastAsia="Times New Roman" w:hAnsi="Arial" w:cs="Times New Roman"/>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59B0"/>
    <w:pPr>
      <w:ind w:left="720"/>
      <w:contextualSpacing/>
    </w:pPr>
  </w:style>
  <w:style w:type="paragraph" w:styleId="Textbubliny">
    <w:name w:val="Balloon Text"/>
    <w:basedOn w:val="Normln"/>
    <w:link w:val="TextbublinyChar"/>
    <w:uiPriority w:val="99"/>
    <w:semiHidden/>
    <w:unhideWhenUsed/>
    <w:rsid w:val="00595E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5EA0"/>
    <w:rPr>
      <w:rFonts w:ascii="Tahoma" w:hAnsi="Tahoma" w:cs="Tahoma"/>
      <w:sz w:val="16"/>
      <w:szCs w:val="16"/>
    </w:rPr>
  </w:style>
  <w:style w:type="paragraph" w:styleId="Zhlav">
    <w:name w:val="header"/>
    <w:basedOn w:val="Normln"/>
    <w:link w:val="ZhlavChar"/>
    <w:uiPriority w:val="99"/>
    <w:unhideWhenUsed/>
    <w:rsid w:val="00943E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EE7"/>
  </w:style>
  <w:style w:type="paragraph" w:styleId="Zpat">
    <w:name w:val="footer"/>
    <w:basedOn w:val="Normln"/>
    <w:link w:val="ZpatChar"/>
    <w:uiPriority w:val="99"/>
    <w:unhideWhenUsed/>
    <w:rsid w:val="00943EE7"/>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EE7"/>
  </w:style>
  <w:style w:type="character" w:styleId="Odkaznakoment">
    <w:name w:val="annotation reference"/>
    <w:basedOn w:val="Standardnpsmoodstavce"/>
    <w:uiPriority w:val="99"/>
    <w:semiHidden/>
    <w:unhideWhenUsed/>
    <w:rsid w:val="00EB4A65"/>
    <w:rPr>
      <w:sz w:val="16"/>
      <w:szCs w:val="16"/>
    </w:rPr>
  </w:style>
  <w:style w:type="paragraph" w:styleId="Textkomente">
    <w:name w:val="annotation text"/>
    <w:basedOn w:val="Normln"/>
    <w:link w:val="TextkomenteChar"/>
    <w:uiPriority w:val="99"/>
    <w:semiHidden/>
    <w:unhideWhenUsed/>
    <w:rsid w:val="00EB4A65"/>
    <w:pPr>
      <w:spacing w:line="240" w:lineRule="auto"/>
    </w:pPr>
    <w:rPr>
      <w:sz w:val="20"/>
      <w:szCs w:val="20"/>
    </w:rPr>
  </w:style>
  <w:style w:type="character" w:customStyle="1" w:styleId="TextkomenteChar">
    <w:name w:val="Text komentáře Char"/>
    <w:basedOn w:val="Standardnpsmoodstavce"/>
    <w:link w:val="Textkomente"/>
    <w:uiPriority w:val="99"/>
    <w:semiHidden/>
    <w:rsid w:val="00EB4A65"/>
    <w:rPr>
      <w:sz w:val="20"/>
      <w:szCs w:val="20"/>
    </w:rPr>
  </w:style>
  <w:style w:type="paragraph" w:styleId="Pedmtkomente">
    <w:name w:val="annotation subject"/>
    <w:basedOn w:val="Textkomente"/>
    <w:next w:val="Textkomente"/>
    <w:link w:val="PedmtkomenteChar"/>
    <w:uiPriority w:val="99"/>
    <w:semiHidden/>
    <w:unhideWhenUsed/>
    <w:rsid w:val="00EB4A65"/>
    <w:rPr>
      <w:b/>
      <w:bCs/>
    </w:rPr>
  </w:style>
  <w:style w:type="character" w:customStyle="1" w:styleId="PedmtkomenteChar">
    <w:name w:val="Předmět komentáře Char"/>
    <w:basedOn w:val="TextkomenteChar"/>
    <w:link w:val="Pedmtkomente"/>
    <w:uiPriority w:val="99"/>
    <w:semiHidden/>
    <w:rsid w:val="00EB4A65"/>
    <w:rPr>
      <w:b/>
      <w:bCs/>
      <w:sz w:val="20"/>
      <w:szCs w:val="20"/>
    </w:rPr>
  </w:style>
  <w:style w:type="paragraph" w:customStyle="1" w:styleId="Default">
    <w:name w:val="Default"/>
    <w:rsid w:val="00FD75FE"/>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Bezmezer">
    <w:name w:val="No Spacing"/>
    <w:uiPriority w:val="1"/>
    <w:qFormat/>
    <w:rsid w:val="00BA1A96"/>
    <w:pPr>
      <w:spacing w:after="0" w:line="240" w:lineRule="auto"/>
    </w:pPr>
    <w:rPr>
      <w:rFonts w:ascii="Arial" w:eastAsia="Calibri" w:hAnsi="Arial" w:cs="Times New Roman"/>
    </w:rPr>
  </w:style>
  <w:style w:type="character" w:customStyle="1" w:styleId="Nadpis1Char">
    <w:name w:val="Nadpis 1 Char"/>
    <w:basedOn w:val="Standardnpsmoodstavce"/>
    <w:link w:val="Nadpis1"/>
    <w:uiPriority w:val="9"/>
    <w:rsid w:val="0065635E"/>
    <w:rPr>
      <w:rFonts w:ascii="Arial" w:eastAsia="Times New Roman" w:hAnsi="Arial"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73310">
      <w:bodyDiv w:val="1"/>
      <w:marLeft w:val="0"/>
      <w:marRight w:val="0"/>
      <w:marTop w:val="0"/>
      <w:marBottom w:val="0"/>
      <w:divBdr>
        <w:top w:val="none" w:sz="0" w:space="0" w:color="auto"/>
        <w:left w:val="none" w:sz="0" w:space="0" w:color="auto"/>
        <w:bottom w:val="none" w:sz="0" w:space="0" w:color="auto"/>
        <w:right w:val="none" w:sz="0" w:space="0" w:color="auto"/>
      </w:divBdr>
    </w:div>
    <w:div w:id="15854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561</Words>
  <Characters>3311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MirekNotebook</dc:creator>
  <cp:lastModifiedBy>Blažková Iva</cp:lastModifiedBy>
  <cp:revision>14</cp:revision>
  <cp:lastPrinted>2017-05-30T11:23:00Z</cp:lastPrinted>
  <dcterms:created xsi:type="dcterms:W3CDTF">2017-05-30T11:00:00Z</dcterms:created>
  <dcterms:modified xsi:type="dcterms:W3CDTF">2017-05-30T16:14:00Z</dcterms:modified>
</cp:coreProperties>
</file>