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DB66" w14:textId="73847632" w:rsidR="0093385F" w:rsidRPr="0093385F" w:rsidRDefault="0093385F" w:rsidP="0093385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 w:rsidRPr="0093385F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Příloha č. </w:t>
      </w:r>
      <w:r w:rsidRPr="0093385F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6</w:t>
      </w:r>
      <w:r w:rsidRPr="0093385F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</w:t>
      </w:r>
      <w:r w:rsidRPr="0093385F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Čestné prohlášení </w:t>
      </w:r>
    </w:p>
    <w:p w14:paraId="17439AE5" w14:textId="77777777" w:rsidR="00D025C9" w:rsidRPr="0093385F" w:rsidRDefault="00D025C9" w:rsidP="00D025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1A4AFDE9" w14:textId="77777777" w:rsidR="00D025C9" w:rsidRPr="0093385F" w:rsidRDefault="00D025C9" w:rsidP="00D025C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385F">
        <w:rPr>
          <w:rFonts w:ascii="Times New Roman" w:hAnsi="Times New Roman" w:cs="Times New Roman"/>
          <w:i/>
          <w:sz w:val="20"/>
          <w:szCs w:val="20"/>
          <w:u w:val="single"/>
        </w:rPr>
        <w:t>Povinnost doložit v rámci příloh od vybraného dodavatele</w:t>
      </w:r>
      <w:r w:rsidRPr="0093385F">
        <w:rPr>
          <w:rStyle w:val="Znakapoznpodarou"/>
          <w:rFonts w:ascii="Times New Roman" w:hAnsi="Times New Roman" w:cs="Times New Roman"/>
          <w:i/>
          <w:sz w:val="20"/>
          <w:szCs w:val="20"/>
          <w:u w:val="single"/>
        </w:rPr>
        <w:footnoteReference w:id="1"/>
      </w:r>
      <w:r w:rsidRPr="0093385F">
        <w:rPr>
          <w:rFonts w:ascii="Times New Roman" w:hAnsi="Times New Roman" w:cs="Times New Roman"/>
          <w:i/>
          <w:sz w:val="20"/>
          <w:szCs w:val="20"/>
          <w:u w:val="single"/>
        </w:rPr>
        <w:t xml:space="preserve">. </w:t>
      </w:r>
    </w:p>
    <w:p w14:paraId="49FB9A74" w14:textId="77777777" w:rsidR="00D025C9" w:rsidRPr="0093385F" w:rsidRDefault="00D025C9" w:rsidP="00D025C9">
      <w:pPr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385F">
        <w:rPr>
          <w:rFonts w:ascii="Times New Roman" w:hAnsi="Times New Roman" w:cs="Times New Roman"/>
          <w:b/>
          <w:sz w:val="20"/>
          <w:szCs w:val="20"/>
          <w:u w:val="single"/>
        </w:rPr>
        <w:t>Účastník čestně prohlašuje, že:</w:t>
      </w:r>
    </w:p>
    <w:p w14:paraId="54612091" w14:textId="77777777" w:rsidR="00D025C9" w:rsidRPr="0093385F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Times New Roman" w:hAnsi="Times New Roman" w:cs="Times New Roman"/>
          <w:szCs w:val="20"/>
        </w:rPr>
      </w:pPr>
      <w:r w:rsidRPr="0093385F">
        <w:rPr>
          <w:rFonts w:ascii="Times New Roman" w:hAnsi="Times New Roman" w:cs="Times New Roman"/>
          <w:b/>
          <w:szCs w:val="20"/>
        </w:rPr>
        <w:t>není</w:t>
      </w:r>
      <w:r w:rsidRPr="0093385F">
        <w:rPr>
          <w:rFonts w:ascii="Times New Roman" w:hAnsi="Times New Roman" w:cs="Times New Roman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3385F">
        <w:rPr>
          <w:rStyle w:val="Znakapoznpodarou"/>
          <w:rFonts w:ascii="Times New Roman" w:hAnsi="Times New Roman" w:cs="Times New Roman"/>
          <w:szCs w:val="20"/>
        </w:rPr>
        <w:footnoteReference w:id="2"/>
      </w:r>
      <w:r w:rsidRPr="0093385F">
        <w:rPr>
          <w:rFonts w:ascii="Times New Roman" w:hAnsi="Times New Roman" w:cs="Times New Roman"/>
          <w:szCs w:val="20"/>
        </w:rPr>
        <w:t>;</w:t>
      </w:r>
    </w:p>
    <w:p w14:paraId="2D2B3F02" w14:textId="77777777" w:rsidR="00D025C9" w:rsidRPr="0093385F" w:rsidRDefault="00D025C9" w:rsidP="00D025C9">
      <w:pPr>
        <w:pStyle w:val="Odstavecseseznamem"/>
        <w:spacing w:line="240" w:lineRule="exact"/>
        <w:ind w:left="426"/>
        <w:jc w:val="both"/>
        <w:rPr>
          <w:rFonts w:ascii="Times New Roman" w:hAnsi="Times New Roman" w:cs="Times New Roman"/>
          <w:szCs w:val="20"/>
        </w:rPr>
      </w:pPr>
    </w:p>
    <w:p w14:paraId="6F1CEB84" w14:textId="77777777" w:rsidR="00D025C9" w:rsidRPr="0093385F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Times New Roman" w:hAnsi="Times New Roman" w:cs="Times New Roman"/>
          <w:szCs w:val="20"/>
        </w:rPr>
      </w:pPr>
      <w:r w:rsidRPr="0093385F">
        <w:rPr>
          <w:rFonts w:ascii="Times New Roman" w:hAnsi="Times New Roman" w:cs="Times New Roman"/>
          <w:szCs w:val="20"/>
        </w:rPr>
        <w:t xml:space="preserve">poddodavatel, prostřednictvím kterého dodavatel prokazuje kvalifikaci (existuje-li takový), </w:t>
      </w:r>
      <w:r w:rsidRPr="0093385F">
        <w:rPr>
          <w:rFonts w:ascii="Times New Roman" w:hAnsi="Times New Roman" w:cs="Times New Roman"/>
          <w:b/>
          <w:szCs w:val="20"/>
        </w:rPr>
        <w:t>není</w:t>
      </w:r>
      <w:r w:rsidRPr="0093385F">
        <w:rPr>
          <w:rFonts w:ascii="Times New Roman" w:hAnsi="Times New Roman" w:cs="Times New Roman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3385F">
        <w:rPr>
          <w:rStyle w:val="Znakapoznpodarou"/>
          <w:rFonts w:ascii="Times New Roman" w:hAnsi="Times New Roman" w:cs="Times New Roman"/>
          <w:szCs w:val="20"/>
        </w:rPr>
        <w:footnoteReference w:id="3"/>
      </w:r>
      <w:r w:rsidRPr="0093385F">
        <w:rPr>
          <w:rFonts w:ascii="Times New Roman" w:hAnsi="Times New Roman" w:cs="Times New Roman"/>
          <w:szCs w:val="20"/>
        </w:rPr>
        <w:t>;</w:t>
      </w:r>
    </w:p>
    <w:p w14:paraId="43842535" w14:textId="77777777" w:rsidR="00D025C9" w:rsidRPr="0093385F" w:rsidRDefault="00D025C9" w:rsidP="00D025C9">
      <w:pPr>
        <w:pStyle w:val="Odstavecseseznamem"/>
        <w:spacing w:line="240" w:lineRule="exact"/>
        <w:rPr>
          <w:rFonts w:ascii="Times New Roman" w:hAnsi="Times New Roman" w:cs="Times New Roman"/>
          <w:szCs w:val="20"/>
        </w:rPr>
      </w:pPr>
    </w:p>
    <w:p w14:paraId="3F943EA4" w14:textId="77777777" w:rsidR="00D025C9" w:rsidRPr="0093385F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Times New Roman" w:hAnsi="Times New Roman" w:cs="Times New Roman"/>
          <w:szCs w:val="20"/>
        </w:rPr>
      </w:pPr>
      <w:r w:rsidRPr="0093385F">
        <w:rPr>
          <w:rFonts w:ascii="Times New Roman" w:hAnsi="Times New Roman" w:cs="Times New Roman"/>
          <w:szCs w:val="20"/>
        </w:rPr>
        <w:t xml:space="preserve">odpovídá </w:t>
      </w:r>
      <w:r w:rsidR="005B05A8" w:rsidRPr="0093385F">
        <w:rPr>
          <w:rFonts w:ascii="Times New Roman" w:hAnsi="Times New Roman" w:cs="Times New Roman"/>
          <w:szCs w:val="20"/>
        </w:rPr>
        <w:t xml:space="preserve">za to, že on sám ani žádný z jeho poddodavatelů </w:t>
      </w:r>
      <w:r w:rsidR="005B05A8" w:rsidRPr="0093385F">
        <w:rPr>
          <w:rFonts w:ascii="Times New Roman" w:hAnsi="Times New Roman" w:cs="Times New Roman"/>
          <w:b/>
          <w:szCs w:val="20"/>
        </w:rPr>
        <w:t>není</w:t>
      </w:r>
      <w:r w:rsidR="005B05A8" w:rsidRPr="0093385F">
        <w:rPr>
          <w:rFonts w:ascii="Times New Roman" w:hAnsi="Times New Roman" w:cs="Times New Roman"/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na níž by se vztahovaly české právní předpisy, zejména zákon č. 69/2006 Sb., o provádění mezinárodních sankcí, v platném znění, navazující na nařízení EU uvedená v bodě (i); (iii)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93385F">
        <w:rPr>
          <w:rFonts w:ascii="Times New Roman" w:hAnsi="Times New Roman" w:cs="Times New Roman"/>
          <w:szCs w:val="20"/>
        </w:rPr>
        <w:t>;</w:t>
      </w:r>
    </w:p>
    <w:p w14:paraId="3533F1FF" w14:textId="77777777" w:rsidR="00D025C9" w:rsidRPr="0093385F" w:rsidRDefault="00D025C9" w:rsidP="005B05A8">
      <w:pPr>
        <w:pStyle w:val="Odstavecseseznamem"/>
        <w:spacing w:line="240" w:lineRule="exact"/>
        <w:ind w:left="426"/>
        <w:rPr>
          <w:rFonts w:ascii="Times New Roman" w:hAnsi="Times New Roman" w:cs="Times New Roman"/>
          <w:szCs w:val="20"/>
        </w:rPr>
      </w:pPr>
    </w:p>
    <w:p w14:paraId="24D78401" w14:textId="77777777" w:rsidR="00D025C9" w:rsidRPr="0093385F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Times New Roman" w:hAnsi="Times New Roman" w:cs="Times New Roman"/>
          <w:szCs w:val="20"/>
        </w:rPr>
      </w:pPr>
      <w:r w:rsidRPr="0093385F">
        <w:rPr>
          <w:rFonts w:ascii="Times New Roman" w:hAnsi="Times New Roman" w:cs="Times New Roman"/>
          <w:szCs w:val="20"/>
        </w:rPr>
        <w:t xml:space="preserve">žádné </w:t>
      </w:r>
      <w:r w:rsidR="005B05A8" w:rsidRPr="0093385F">
        <w:rPr>
          <w:rFonts w:ascii="Times New Roman" w:hAnsi="Times New Roman" w:cs="Times New Roman"/>
          <w:szCs w:val="20"/>
        </w:rPr>
        <w:t xml:space="preserve">finanční prostředky, které obdrží za plnění veřejné zakázky, přímo ani nepřímo </w:t>
      </w:r>
      <w:r w:rsidR="005B05A8" w:rsidRPr="0093385F">
        <w:rPr>
          <w:rFonts w:ascii="Times New Roman" w:hAnsi="Times New Roman" w:cs="Times New Roman"/>
          <w:b/>
          <w:szCs w:val="20"/>
        </w:rPr>
        <w:t>nezpřístupní</w:t>
      </w:r>
      <w:r w:rsidR="005B05A8" w:rsidRPr="0093385F">
        <w:rPr>
          <w:rFonts w:ascii="Times New Roman" w:hAnsi="Times New Roman" w:cs="Times New Roman"/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osobě, na níž by se vztahovaly české právní předpisy, zejména zákon č. 69/2006 Sb., o provádění mezinárodních sankcí, v platném znění, navazující na nařízení EU uvedená v bodě (i); (iii)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93385F">
        <w:rPr>
          <w:rFonts w:ascii="Times New Roman" w:hAnsi="Times New Roman" w:cs="Times New Roman"/>
          <w:szCs w:val="20"/>
        </w:rPr>
        <w:t>.</w:t>
      </w:r>
    </w:p>
    <w:p w14:paraId="0BBA9CB7" w14:textId="77777777" w:rsidR="0093385F" w:rsidRPr="0093385F" w:rsidRDefault="0093385F" w:rsidP="00D025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A2A2AA" w14:textId="77777777" w:rsidR="0093385F" w:rsidRPr="0093385F" w:rsidRDefault="0093385F" w:rsidP="00D025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12278C" w14:textId="77E4A64B" w:rsidR="0093385F" w:rsidRPr="0093385F" w:rsidRDefault="00D025C9" w:rsidP="0093385F">
      <w:pPr>
        <w:jc w:val="both"/>
        <w:rPr>
          <w:rFonts w:ascii="Times New Roman" w:hAnsi="Times New Roman" w:cs="Times New Roman"/>
          <w:sz w:val="20"/>
          <w:szCs w:val="20"/>
        </w:rPr>
      </w:pPr>
      <w:r w:rsidRPr="0093385F">
        <w:rPr>
          <w:rFonts w:ascii="Times New Roman" w:hAnsi="Times New Roman" w:cs="Times New Roman"/>
          <w:sz w:val="20"/>
          <w:szCs w:val="20"/>
        </w:rPr>
        <w:t>V</w:t>
      </w:r>
      <w:r w:rsidR="0093385F" w:rsidRPr="0093385F">
        <w:rPr>
          <w:rFonts w:ascii="Times New Roman" w:hAnsi="Times New Roman" w:cs="Times New Roman"/>
          <w:sz w:val="20"/>
          <w:szCs w:val="20"/>
        </w:rPr>
        <w:t> </w:t>
      </w:r>
      <w:r w:rsidR="0093385F" w:rsidRPr="0093385F">
        <w:rPr>
          <w:rFonts w:ascii="Times New Roman" w:hAnsi="Times New Roman" w:cs="Times New Roman"/>
          <w:color w:val="FF0000"/>
          <w:sz w:val="20"/>
          <w:szCs w:val="20"/>
        </w:rPr>
        <w:t>Bude doplněno</w:t>
      </w:r>
      <w:r w:rsidR="0093385F">
        <w:rPr>
          <w:rFonts w:ascii="Times New Roman" w:hAnsi="Times New Roman" w:cs="Times New Roman"/>
          <w:sz w:val="20"/>
          <w:szCs w:val="20"/>
        </w:rPr>
        <w:tab/>
      </w:r>
      <w:r w:rsidRPr="0093385F">
        <w:rPr>
          <w:rFonts w:ascii="Times New Roman" w:hAnsi="Times New Roman" w:cs="Times New Roman"/>
          <w:sz w:val="20"/>
          <w:szCs w:val="20"/>
        </w:rPr>
        <w:t xml:space="preserve">dne </w:t>
      </w:r>
      <w:r w:rsidR="0093385F" w:rsidRPr="0093385F">
        <w:rPr>
          <w:rFonts w:ascii="Times New Roman" w:hAnsi="Times New Roman" w:cs="Times New Roman"/>
          <w:color w:val="FF0000"/>
          <w:sz w:val="20"/>
          <w:szCs w:val="20"/>
        </w:rPr>
        <w:t>Bude doplněno</w:t>
      </w:r>
      <w:r w:rsidR="0093385F" w:rsidRPr="009338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5CCBB7" w14:textId="6F83FB20" w:rsidR="005B05A8" w:rsidRDefault="0093385F" w:rsidP="0093385F">
      <w:pPr>
        <w:jc w:val="both"/>
        <w:rPr>
          <w:rFonts w:ascii="Times New Roman" w:hAnsi="Times New Roman" w:cs="Times New Roman"/>
          <w:sz w:val="20"/>
          <w:szCs w:val="20"/>
        </w:rPr>
      </w:pPr>
      <w:r w:rsidRPr="0093385F">
        <w:rPr>
          <w:rFonts w:ascii="Times New Roman" w:hAnsi="Times New Roman" w:cs="Times New Roman"/>
          <w:sz w:val="20"/>
          <w:szCs w:val="20"/>
        </w:rPr>
        <w:tab/>
      </w:r>
      <w:r w:rsidRPr="0093385F">
        <w:rPr>
          <w:rFonts w:ascii="Times New Roman" w:hAnsi="Times New Roman" w:cs="Times New Roman"/>
          <w:sz w:val="20"/>
          <w:szCs w:val="20"/>
        </w:rPr>
        <w:tab/>
      </w:r>
      <w:r w:rsidRPr="0093385F">
        <w:rPr>
          <w:rFonts w:ascii="Times New Roman" w:hAnsi="Times New Roman" w:cs="Times New Roman"/>
          <w:sz w:val="20"/>
          <w:szCs w:val="20"/>
        </w:rPr>
        <w:tab/>
      </w:r>
      <w:r w:rsidR="00D025C9" w:rsidRPr="0093385F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53D0C3A" w14:textId="042EEF03" w:rsidR="0093385F" w:rsidRPr="0093385F" w:rsidRDefault="0093385F" w:rsidP="0093385F">
      <w:pPr>
        <w:ind w:firstLine="496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93385F">
        <w:rPr>
          <w:rFonts w:ascii="Times New Roman" w:eastAsia="Times New Roman" w:hAnsi="Times New Roman" w:cs="Times New Roman"/>
          <w:sz w:val="20"/>
          <w:szCs w:val="20"/>
          <w:lang w:eastAsia="cs-CZ"/>
        </w:rPr>
        <w:t>razítko a podpis osoby oprávněné jednat za uchazeče</w:t>
      </w:r>
    </w:p>
    <w:sectPr w:rsidR="0093385F" w:rsidRPr="0093385F" w:rsidSect="00C756CF">
      <w:headerReference w:type="default" r:id="rId7"/>
      <w:footerReference w:type="default" r:id="rId8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69C7" w14:textId="77777777" w:rsidR="002E4437" w:rsidRDefault="002E4437" w:rsidP="00E35D41">
      <w:pPr>
        <w:spacing w:after="0" w:line="240" w:lineRule="auto"/>
      </w:pPr>
      <w:r>
        <w:separator/>
      </w:r>
    </w:p>
  </w:endnote>
  <w:endnote w:type="continuationSeparator" w:id="0">
    <w:p w14:paraId="7DC06700" w14:textId="77777777" w:rsidR="002E4437" w:rsidRDefault="002E4437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589AB846" w14:textId="77777777" w:rsidTr="009A7664">
      <w:trPr>
        <w:trHeight w:hRule="exact" w:val="284"/>
      </w:trPr>
      <w:tc>
        <w:tcPr>
          <w:tcW w:w="2500" w:type="pct"/>
          <w:vAlign w:val="center"/>
        </w:tcPr>
        <w:p w14:paraId="184C9019" w14:textId="1AD93241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6AD3C0DC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429C351D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3DE071" wp14:editId="18D7FDF5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14E55" w14:textId="77777777" w:rsidR="002E4437" w:rsidRDefault="002E4437" w:rsidP="00E35D41">
      <w:pPr>
        <w:spacing w:after="0" w:line="240" w:lineRule="auto"/>
      </w:pPr>
      <w:r>
        <w:separator/>
      </w:r>
    </w:p>
  </w:footnote>
  <w:footnote w:type="continuationSeparator" w:id="0">
    <w:p w14:paraId="4080016C" w14:textId="77777777" w:rsidR="002E4437" w:rsidRDefault="002E4437" w:rsidP="00E35D41">
      <w:pPr>
        <w:spacing w:after="0" w:line="240" w:lineRule="auto"/>
      </w:pPr>
      <w:r>
        <w:continuationSeparator/>
      </w:r>
    </w:p>
  </w:footnote>
  <w:footnote w:id="1">
    <w:p w14:paraId="31366E9B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Doporučuje se vyžádat si v rámci nabídek od všech účastníků.  </w:t>
      </w:r>
    </w:p>
  </w:footnote>
  <w:footnote w:id="2">
    <w:p w14:paraId="103DF88B" w14:textId="77777777"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3">
    <w:p w14:paraId="3474A3DE" w14:textId="77777777"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776424B3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5EB40D1D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3C67F0D8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7A8F6A1A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6AE66D44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24FAB36E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40C241D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57E0DA31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5B477FD6" wp14:editId="610027AE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DFF307A" wp14:editId="21F3923D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7EB1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2B2A2E15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0C36B70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2A18EB8D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F307A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3D957EB1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2B2A2E15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0C36B70B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2A18EB8D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45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2E4437"/>
    <w:rsid w:val="00316373"/>
    <w:rsid w:val="0036075C"/>
    <w:rsid w:val="00366482"/>
    <w:rsid w:val="00393860"/>
    <w:rsid w:val="00395244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30CA1"/>
    <w:rsid w:val="005B05A8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385F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AA3FC9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60E2F"/>
    <w:rsid w:val="00D646F6"/>
    <w:rsid w:val="00D82381"/>
    <w:rsid w:val="00D82B05"/>
    <w:rsid w:val="00DB65DF"/>
    <w:rsid w:val="00DE1933"/>
    <w:rsid w:val="00DF3F64"/>
    <w:rsid w:val="00E177C5"/>
    <w:rsid w:val="00E208D1"/>
    <w:rsid w:val="00E27BD6"/>
    <w:rsid w:val="00E35D41"/>
    <w:rsid w:val="00EE6D51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99223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4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Vojtěch Kramář</cp:lastModifiedBy>
  <cp:revision>3</cp:revision>
  <cp:lastPrinted>2016-03-04T10:17:00Z</cp:lastPrinted>
  <dcterms:created xsi:type="dcterms:W3CDTF">2023-06-08T12:50:00Z</dcterms:created>
  <dcterms:modified xsi:type="dcterms:W3CDTF">2024-08-14T08:46:00Z</dcterms:modified>
</cp:coreProperties>
</file>